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1A" w:rsidRPr="00083056" w:rsidRDefault="00B5291A" w:rsidP="00750A69">
      <w:pPr>
        <w:pStyle w:val="CoverTitle3"/>
        <w:ind w:left="284" w:right="424"/>
        <w:rPr>
          <w:szCs w:val="72"/>
        </w:rPr>
      </w:pPr>
      <w:r w:rsidRPr="00083056">
        <w:rPr>
          <w:szCs w:val="72"/>
        </w:rPr>
        <w:t xml:space="preserve">Scoping Study: </w:t>
      </w:r>
    </w:p>
    <w:p w:rsidR="00B5291A" w:rsidRDefault="00B5291A" w:rsidP="00750A69">
      <w:pPr>
        <w:pStyle w:val="CoverTitle3"/>
        <w:ind w:left="284" w:right="424"/>
      </w:pPr>
      <w:r>
        <w:t xml:space="preserve">Conversion of woodland from non-native to native tree species </w:t>
      </w:r>
    </w:p>
    <w:p w:rsidR="00B5291A" w:rsidRPr="00083056" w:rsidRDefault="00B5291A" w:rsidP="0030146A">
      <w:pPr>
        <w:pStyle w:val="CoverTitle3"/>
        <w:ind w:left="284" w:right="424"/>
        <w:rPr>
          <w:sz w:val="56"/>
          <w:szCs w:val="56"/>
        </w:rPr>
      </w:pPr>
      <w:bookmarkStart w:id="0" w:name="_GoBack"/>
      <w:r>
        <w:rPr>
          <w:sz w:val="56"/>
          <w:szCs w:val="56"/>
        </w:rPr>
        <w:t xml:space="preserve">Attitudes of woodland </w:t>
      </w:r>
      <w:r>
        <w:rPr>
          <w:sz w:val="56"/>
          <w:szCs w:val="56"/>
        </w:rPr>
        <w:br/>
      </w:r>
      <w:proofErr w:type="gramStart"/>
      <w:r>
        <w:rPr>
          <w:sz w:val="56"/>
          <w:szCs w:val="56"/>
        </w:rPr>
        <w:t>managers</w:t>
      </w:r>
      <w:proofErr w:type="gramEnd"/>
      <w:r>
        <w:rPr>
          <w:sz w:val="56"/>
          <w:szCs w:val="56"/>
        </w:rPr>
        <w:t xml:space="preserve"> in </w:t>
      </w:r>
      <w:smartTag w:uri="urn:schemas-microsoft-com:office:smarttags" w:element="place">
        <w:smartTag w:uri="urn:schemas-microsoft-com:office:smarttags" w:element="country-region">
          <w:r>
            <w:rPr>
              <w:sz w:val="56"/>
              <w:szCs w:val="56"/>
            </w:rPr>
            <w:t>Britain</w:t>
          </w:r>
        </w:smartTag>
      </w:smartTag>
      <w:r>
        <w:t xml:space="preserve"> </w:t>
      </w:r>
    </w:p>
    <w:bookmarkEnd w:id="0"/>
    <w:p w:rsidR="00B5291A" w:rsidRDefault="00B5291A" w:rsidP="00CD06D4">
      <w:pPr>
        <w:pStyle w:val="BodyText"/>
        <w:ind w:left="284"/>
      </w:pPr>
    </w:p>
    <w:p w:rsidR="00B5291A" w:rsidRPr="00191EAD" w:rsidRDefault="00B5291A" w:rsidP="00CD06D4">
      <w:pPr>
        <w:pStyle w:val="BodyText"/>
        <w:ind w:left="284"/>
      </w:pPr>
    </w:p>
    <w:p w:rsidR="00B5291A" w:rsidRDefault="00B5291A" w:rsidP="00CD06D4">
      <w:pPr>
        <w:pStyle w:val="BodyText"/>
        <w:ind w:left="284"/>
      </w:pPr>
    </w:p>
    <w:p w:rsidR="00B5291A" w:rsidRPr="00AA1614" w:rsidRDefault="00B5291A" w:rsidP="00AA1614">
      <w:pPr>
        <w:pStyle w:val="BodyText"/>
      </w:pPr>
    </w:p>
    <w:p w:rsidR="00B5291A" w:rsidRDefault="00B5291A" w:rsidP="00316131">
      <w:pPr>
        <w:pStyle w:val="BodyText"/>
      </w:pPr>
    </w:p>
    <w:p w:rsidR="00B5291A" w:rsidRPr="00AA1614" w:rsidRDefault="00B5291A" w:rsidP="00750A69">
      <w:pPr>
        <w:tabs>
          <w:tab w:val="left" w:pos="9781"/>
        </w:tabs>
        <w:ind w:left="284" w:right="424"/>
        <w:jc w:val="right"/>
        <w:rPr>
          <w:color w:val="FFFFFF"/>
          <w:sz w:val="36"/>
          <w:szCs w:val="36"/>
        </w:rPr>
      </w:pPr>
      <w:r w:rsidRPr="00AA1614">
        <w:rPr>
          <w:color w:val="FFFFFF"/>
          <w:sz w:val="36"/>
          <w:szCs w:val="36"/>
        </w:rPr>
        <w:t xml:space="preserve">Nadia </w:t>
      </w:r>
      <w:proofErr w:type="spellStart"/>
      <w:r w:rsidRPr="00AA1614">
        <w:rPr>
          <w:color w:val="FFFFFF"/>
          <w:sz w:val="36"/>
          <w:szCs w:val="36"/>
        </w:rPr>
        <w:t>Barsoum</w:t>
      </w:r>
      <w:proofErr w:type="spellEnd"/>
    </w:p>
    <w:p w:rsidR="00B5291A" w:rsidRDefault="00B5291A" w:rsidP="00750A69">
      <w:pPr>
        <w:tabs>
          <w:tab w:val="left" w:pos="9781"/>
        </w:tabs>
        <w:ind w:left="284" w:right="424"/>
        <w:jc w:val="right"/>
        <w:rPr>
          <w:color w:val="FFFFFF"/>
          <w:sz w:val="36"/>
          <w:szCs w:val="36"/>
        </w:rPr>
      </w:pPr>
      <w:r w:rsidRPr="00AA1614">
        <w:rPr>
          <w:color w:val="FFFFFF"/>
          <w:sz w:val="36"/>
          <w:szCs w:val="36"/>
        </w:rPr>
        <w:t>Laura Henderson</w:t>
      </w:r>
    </w:p>
    <w:p w:rsidR="00B5291A" w:rsidRDefault="00B5291A" w:rsidP="00750A69">
      <w:pPr>
        <w:tabs>
          <w:tab w:val="left" w:pos="9781"/>
        </w:tabs>
        <w:ind w:left="284" w:right="424"/>
        <w:jc w:val="right"/>
        <w:rPr>
          <w:color w:val="FFFFFF"/>
          <w:sz w:val="36"/>
          <w:szCs w:val="36"/>
        </w:rPr>
      </w:pPr>
    </w:p>
    <w:p w:rsidR="00B5291A" w:rsidRDefault="00B5291A" w:rsidP="00750A69">
      <w:pPr>
        <w:tabs>
          <w:tab w:val="left" w:pos="9781"/>
        </w:tabs>
        <w:ind w:left="284" w:right="424"/>
        <w:jc w:val="right"/>
        <w:rPr>
          <w:color w:val="FFFFFF"/>
          <w:sz w:val="28"/>
          <w:szCs w:val="28"/>
        </w:rPr>
      </w:pPr>
    </w:p>
    <w:p w:rsidR="00B5291A" w:rsidRPr="00316131" w:rsidRDefault="00B5291A" w:rsidP="00750A69">
      <w:pPr>
        <w:tabs>
          <w:tab w:val="left" w:pos="9781"/>
        </w:tabs>
        <w:ind w:left="284" w:right="424"/>
        <w:jc w:val="right"/>
        <w:rPr>
          <w:color w:val="FFFFFF"/>
          <w:sz w:val="28"/>
          <w:szCs w:val="28"/>
        </w:rPr>
      </w:pPr>
      <w:r w:rsidRPr="00316131">
        <w:rPr>
          <w:color w:val="FFFFFF"/>
          <w:sz w:val="28"/>
          <w:szCs w:val="28"/>
        </w:rPr>
        <w:t>January 2014</w:t>
      </w:r>
    </w:p>
    <w:p w:rsidR="00B5291A" w:rsidRPr="00BE2C05" w:rsidRDefault="00B5291A" w:rsidP="00CD06D4">
      <w:pPr>
        <w:pStyle w:val="BodyText"/>
        <w:ind w:left="284"/>
        <w:sectPr w:rsidR="00B5291A" w:rsidRPr="00BE2C05" w:rsidSect="00E84D63">
          <w:headerReference w:type="default" r:id="rId8"/>
          <w:footerReference w:type="default" r:id="rId9"/>
          <w:pgSz w:w="11907" w:h="16839" w:code="9"/>
          <w:pgMar w:top="3856" w:right="851" w:bottom="1701" w:left="851" w:header="709" w:footer="709" w:gutter="0"/>
          <w:cols w:space="708"/>
          <w:docGrid w:linePitch="360"/>
        </w:sectPr>
      </w:pPr>
    </w:p>
    <w:p w:rsidR="00B5291A" w:rsidRDefault="00B5291A" w:rsidP="00CD06D4">
      <w:pPr>
        <w:pStyle w:val="BodyText"/>
        <w:ind w:left="284"/>
      </w:pPr>
      <w:r>
        <w:lastRenderedPageBreak/>
        <w:t xml:space="preserve">Forest Research is the Research Agency of the Forestry Commission and is the leading </w:t>
      </w:r>
      <w:smartTag w:uri="urn:schemas-microsoft-com:office:smarttags" w:element="City">
        <w:smartTag w:uri="urn:schemas-microsoft-com:office:smarttags" w:element="country-region">
          <w:smartTag w:uri="urn:schemas-microsoft-com:office:smarttags" w:element="place">
            <w:r>
              <w:t>UK</w:t>
            </w:r>
          </w:smartTag>
        </w:smartTag>
      </w:smartTag>
      <w:r>
        <w:t xml:space="preserve"> organisation engaged in forestry and tree related research.  The Agency aims to support and enhance forestry and its role in sustainable development by providing innovative, high quality scientific research, technical support and consultancy services.</w:t>
      </w:r>
    </w:p>
    <w:p w:rsidR="00B5291A" w:rsidRPr="00907A36" w:rsidRDefault="00B5291A" w:rsidP="00CD06D4">
      <w:pPr>
        <w:pStyle w:val="ContentsHeading"/>
        <w:ind w:left="284"/>
        <w:rPr>
          <w:lang w:val="fr-FR"/>
        </w:rPr>
      </w:pPr>
      <w:r w:rsidRPr="00907A36">
        <w:rPr>
          <w:lang w:val="fr-FR"/>
        </w:rPr>
        <w:br w:type="page"/>
      </w:r>
      <w:r w:rsidRPr="00907A36">
        <w:rPr>
          <w:lang w:val="fr-FR"/>
        </w:rPr>
        <w:lastRenderedPageBreak/>
        <w:t>Contents</w:t>
      </w:r>
    </w:p>
    <w:p w:rsidR="00B5291A" w:rsidRPr="00907A36" w:rsidRDefault="00B5291A" w:rsidP="00E92F4B">
      <w:pPr>
        <w:pStyle w:val="BodyText"/>
        <w:rPr>
          <w:lang w:val="fr-FR"/>
        </w:rPr>
      </w:pPr>
    </w:p>
    <w:p w:rsidR="00B5291A" w:rsidRPr="00907A36" w:rsidRDefault="00B5291A" w:rsidP="00E92F4B">
      <w:pPr>
        <w:pStyle w:val="TOC1"/>
        <w:ind w:left="284"/>
        <w:rPr>
          <w:rFonts w:ascii="Times New Roman" w:hAnsi="Times New Roman"/>
          <w:noProof/>
          <w:sz w:val="24"/>
          <w:szCs w:val="24"/>
          <w:lang w:val="fr-FR" w:eastAsia="en-GB"/>
        </w:rPr>
      </w:pPr>
      <w:r w:rsidRPr="00907A36">
        <w:rPr>
          <w:b w:val="0"/>
          <w:sz w:val="24"/>
          <w:szCs w:val="24"/>
          <w:lang w:val="fr-FR"/>
        </w:rPr>
        <w:fldChar w:fldCharType="begin"/>
      </w:r>
      <w:r w:rsidRPr="00907A36">
        <w:rPr>
          <w:b w:val="0"/>
          <w:sz w:val="24"/>
          <w:szCs w:val="24"/>
          <w:lang w:val="fr-FR"/>
        </w:rPr>
        <w:instrText xml:space="preserve"> TOC \h \z \t "Heading 1,1,Numbered Heading 1,1,Heading 2,2,Numbered Heading 2,2,Heading 3,3,Numbered Heading 3,3" </w:instrText>
      </w:r>
      <w:r w:rsidRPr="00907A36">
        <w:rPr>
          <w:b w:val="0"/>
          <w:sz w:val="24"/>
          <w:szCs w:val="24"/>
          <w:lang w:val="fr-FR"/>
        </w:rPr>
        <w:fldChar w:fldCharType="separate"/>
      </w:r>
      <w:hyperlink w:anchor="_Toc375229263" w:history="1">
        <w:r w:rsidRPr="00907A36">
          <w:rPr>
            <w:rStyle w:val="Hyperlink"/>
            <w:noProof/>
            <w:color w:val="auto"/>
            <w:sz w:val="24"/>
            <w:szCs w:val="24"/>
            <w:u w:val="none"/>
            <w:lang w:val="fr-FR"/>
          </w:rPr>
          <w:t>Introduction</w:t>
        </w:r>
        <w:r w:rsidRPr="00907A36">
          <w:rPr>
            <w:noProof/>
            <w:webHidden/>
            <w:sz w:val="24"/>
            <w:szCs w:val="24"/>
            <w:lang w:val="fr-FR"/>
          </w:rPr>
          <w:tab/>
        </w:r>
      </w:hyperlink>
      <w:r w:rsidRPr="00907A36">
        <w:rPr>
          <w:rStyle w:val="Hyperlink"/>
          <w:noProof/>
          <w:color w:val="auto"/>
          <w:sz w:val="24"/>
          <w:szCs w:val="24"/>
          <w:u w:val="none"/>
          <w:lang w:val="fr-FR"/>
        </w:rPr>
        <w:t>4</w:t>
      </w:r>
    </w:p>
    <w:p w:rsidR="00B5291A" w:rsidRPr="00907A36" w:rsidRDefault="00835137" w:rsidP="00E92F4B">
      <w:pPr>
        <w:pStyle w:val="TOC1"/>
        <w:ind w:left="284"/>
        <w:rPr>
          <w:rFonts w:ascii="Times New Roman" w:hAnsi="Times New Roman"/>
          <w:noProof/>
          <w:sz w:val="24"/>
          <w:szCs w:val="24"/>
          <w:lang w:val="fr-FR" w:eastAsia="en-GB"/>
        </w:rPr>
      </w:pPr>
      <w:hyperlink w:anchor="_Toc375229264" w:history="1">
        <w:r w:rsidR="00B5291A" w:rsidRPr="00907A36">
          <w:rPr>
            <w:rStyle w:val="Hyperlink"/>
            <w:noProof/>
            <w:color w:val="auto"/>
            <w:sz w:val="24"/>
            <w:szCs w:val="24"/>
            <w:u w:val="none"/>
            <w:lang w:val="fr-FR"/>
          </w:rPr>
          <w:t>Aims and Objectives</w:t>
        </w:r>
        <w:r w:rsidR="00B5291A" w:rsidRPr="00907A36">
          <w:rPr>
            <w:noProof/>
            <w:webHidden/>
            <w:sz w:val="24"/>
            <w:szCs w:val="24"/>
            <w:lang w:val="fr-FR"/>
          </w:rPr>
          <w:tab/>
        </w:r>
      </w:hyperlink>
      <w:r w:rsidR="00B5291A" w:rsidRPr="00907A36">
        <w:rPr>
          <w:rStyle w:val="Hyperlink"/>
          <w:noProof/>
          <w:color w:val="auto"/>
          <w:sz w:val="24"/>
          <w:szCs w:val="24"/>
          <w:u w:val="none"/>
          <w:lang w:val="fr-FR"/>
        </w:rPr>
        <w:t>4</w:t>
      </w:r>
    </w:p>
    <w:p w:rsidR="00B5291A" w:rsidRPr="00907A36" w:rsidRDefault="00835137" w:rsidP="00E92F4B">
      <w:pPr>
        <w:pStyle w:val="TOC1"/>
        <w:ind w:left="284"/>
        <w:rPr>
          <w:rFonts w:ascii="Times New Roman" w:hAnsi="Times New Roman"/>
          <w:b w:val="0"/>
          <w:noProof/>
          <w:sz w:val="24"/>
          <w:szCs w:val="24"/>
          <w:lang w:val="fr-FR" w:eastAsia="en-GB"/>
        </w:rPr>
      </w:pPr>
      <w:hyperlink w:anchor="_Toc375229265" w:history="1">
        <w:r w:rsidR="00B5291A" w:rsidRPr="00907A36">
          <w:rPr>
            <w:rStyle w:val="Hyperlink"/>
            <w:noProof/>
            <w:color w:val="auto"/>
            <w:sz w:val="24"/>
            <w:szCs w:val="24"/>
            <w:u w:val="none"/>
            <w:lang w:val="fr-FR"/>
          </w:rPr>
          <w:t>Methodology</w:t>
        </w:r>
        <w:r w:rsidR="00B5291A" w:rsidRPr="00907A36">
          <w:rPr>
            <w:noProof/>
            <w:webHidden/>
            <w:sz w:val="24"/>
            <w:szCs w:val="24"/>
            <w:lang w:val="fr-FR"/>
          </w:rPr>
          <w:tab/>
        </w:r>
      </w:hyperlink>
      <w:r w:rsidR="00B5291A" w:rsidRPr="00907A36">
        <w:rPr>
          <w:rStyle w:val="Hyperlink"/>
          <w:noProof/>
          <w:color w:val="auto"/>
          <w:sz w:val="24"/>
          <w:szCs w:val="24"/>
          <w:u w:val="none"/>
          <w:lang w:val="fr-FR"/>
        </w:rPr>
        <w:t>5</w:t>
      </w:r>
    </w:p>
    <w:p w:rsidR="00B5291A" w:rsidRPr="00907A36" w:rsidRDefault="00B5291A" w:rsidP="00E92F4B">
      <w:pPr>
        <w:pStyle w:val="TOC1"/>
        <w:tabs>
          <w:tab w:val="left" w:pos="1134"/>
        </w:tabs>
        <w:spacing w:after="0"/>
        <w:ind w:left="284"/>
        <w:rPr>
          <w:rStyle w:val="Hyperlink"/>
          <w:b w:val="0"/>
          <w:noProof/>
          <w:color w:val="auto"/>
          <w:sz w:val="24"/>
          <w:szCs w:val="24"/>
          <w:u w:val="none"/>
          <w:lang w:val="fr-FR"/>
        </w:rPr>
      </w:pPr>
      <w:r w:rsidRPr="00907A36">
        <w:rPr>
          <w:b w:val="0"/>
          <w:sz w:val="24"/>
          <w:szCs w:val="24"/>
          <w:lang w:val="fr-FR"/>
        </w:rPr>
        <w:fldChar w:fldCharType="end"/>
      </w:r>
      <w:r w:rsidRPr="00907A36">
        <w:rPr>
          <w:b w:val="0"/>
          <w:sz w:val="24"/>
          <w:szCs w:val="24"/>
          <w:lang w:val="fr-FR"/>
        </w:rPr>
        <w:tab/>
      </w:r>
      <w:hyperlink w:anchor="_Toc375229265" w:history="1">
        <w:r w:rsidRPr="00907A36">
          <w:rPr>
            <w:rStyle w:val="Hyperlink"/>
            <w:b w:val="0"/>
            <w:noProof/>
            <w:color w:val="auto"/>
            <w:sz w:val="24"/>
            <w:szCs w:val="24"/>
            <w:u w:val="none"/>
            <w:lang w:val="fr-FR"/>
          </w:rPr>
          <w:t>Short On-line questionnaire</w:t>
        </w:r>
        <w:r w:rsidRPr="00907A36">
          <w:rPr>
            <w:b w:val="0"/>
            <w:noProof/>
            <w:webHidden/>
            <w:sz w:val="24"/>
            <w:szCs w:val="24"/>
            <w:lang w:val="fr-FR"/>
          </w:rPr>
          <w:tab/>
        </w:r>
      </w:hyperlink>
      <w:r w:rsidRPr="00907A36">
        <w:rPr>
          <w:rStyle w:val="Hyperlink"/>
          <w:b w:val="0"/>
          <w:noProof/>
          <w:color w:val="auto"/>
          <w:sz w:val="24"/>
          <w:szCs w:val="24"/>
          <w:u w:val="none"/>
          <w:lang w:val="fr-FR"/>
        </w:rPr>
        <w:t>5</w:t>
      </w:r>
    </w:p>
    <w:p w:rsidR="00B5291A" w:rsidRPr="003D59D1" w:rsidRDefault="00B5291A" w:rsidP="00E92F4B">
      <w:pPr>
        <w:tabs>
          <w:tab w:val="left" w:pos="1134"/>
          <w:tab w:val="right" w:leader="dot" w:pos="9923"/>
        </w:tabs>
        <w:ind w:left="284"/>
      </w:pPr>
      <w:r w:rsidRPr="00907A36">
        <w:rPr>
          <w:rStyle w:val="Hyperlink"/>
          <w:noProof/>
          <w:color w:val="auto"/>
          <w:sz w:val="24"/>
          <w:szCs w:val="24"/>
          <w:u w:val="none"/>
          <w:lang w:val="fr-FR"/>
        </w:rPr>
        <w:tab/>
      </w:r>
      <w:hyperlink w:anchor="_Toc375229265" w:history="1">
        <w:r w:rsidRPr="00907A36">
          <w:rPr>
            <w:rStyle w:val="Hyperlink"/>
            <w:noProof/>
            <w:color w:val="auto"/>
            <w:sz w:val="24"/>
            <w:szCs w:val="24"/>
            <w:u w:val="none"/>
            <w:lang w:val="fr-FR"/>
          </w:rPr>
          <w:t>Long questionnaire …………………………………………………………………………………..</w:t>
        </w:r>
        <w:r w:rsidRPr="00907A36">
          <w:rPr>
            <w:rStyle w:val="Hyperlink"/>
            <w:noProof/>
            <w:color w:val="auto"/>
            <w:sz w:val="24"/>
            <w:szCs w:val="24"/>
            <w:u w:val="none"/>
            <w:lang w:val="fr-FR"/>
          </w:rPr>
          <w:tab/>
        </w:r>
        <w:r w:rsidRPr="003D59D1">
          <w:rPr>
            <w:rStyle w:val="Hyperlink"/>
            <w:noProof/>
            <w:color w:val="auto"/>
            <w:sz w:val="24"/>
            <w:szCs w:val="24"/>
            <w:u w:val="none"/>
          </w:rPr>
          <w:t>6</w:t>
        </w:r>
        <w:r w:rsidRPr="003D59D1">
          <w:rPr>
            <w:rStyle w:val="Hyperlink"/>
            <w:noProof/>
            <w:color w:val="auto"/>
            <w:sz w:val="24"/>
            <w:szCs w:val="24"/>
            <w:u w:val="none"/>
          </w:rPr>
          <w:tab/>
        </w:r>
      </w:hyperlink>
    </w:p>
    <w:p w:rsidR="00B5291A" w:rsidRDefault="00B5291A" w:rsidP="00E92F4B">
      <w:pPr>
        <w:tabs>
          <w:tab w:val="right" w:leader="dot" w:pos="9923"/>
        </w:tabs>
        <w:ind w:left="284" w:right="-709"/>
        <w:rPr>
          <w:b/>
          <w:sz w:val="24"/>
          <w:szCs w:val="24"/>
        </w:rPr>
      </w:pPr>
      <w:r w:rsidRPr="003D59D1">
        <w:rPr>
          <w:b/>
          <w:sz w:val="24"/>
          <w:szCs w:val="24"/>
        </w:rPr>
        <w:t>Results………………………………………………………………………………………</w:t>
      </w:r>
      <w:r>
        <w:rPr>
          <w:b/>
          <w:sz w:val="24"/>
          <w:szCs w:val="24"/>
        </w:rPr>
        <w:t xml:space="preserve"> </w:t>
      </w:r>
      <w:r>
        <w:rPr>
          <w:b/>
          <w:sz w:val="24"/>
          <w:szCs w:val="24"/>
        </w:rPr>
        <w:tab/>
        <w:t>6</w:t>
      </w:r>
    </w:p>
    <w:p w:rsidR="00B5291A" w:rsidRPr="0098111C" w:rsidRDefault="00B5291A" w:rsidP="00E92F4B">
      <w:pPr>
        <w:pStyle w:val="TOC1"/>
        <w:tabs>
          <w:tab w:val="left" w:pos="1134"/>
        </w:tabs>
        <w:spacing w:after="0"/>
        <w:ind w:left="284"/>
        <w:rPr>
          <w:rStyle w:val="Hyperlink"/>
          <w:b w:val="0"/>
          <w:noProof/>
          <w:color w:val="auto"/>
          <w:sz w:val="24"/>
          <w:szCs w:val="24"/>
          <w:u w:val="none"/>
        </w:rPr>
      </w:pPr>
      <w:r>
        <w:rPr>
          <w:rStyle w:val="Hyperlink"/>
          <w:b w:val="0"/>
          <w:noProof/>
          <w:color w:val="auto"/>
          <w:sz w:val="24"/>
          <w:szCs w:val="24"/>
          <w:u w:val="none"/>
        </w:rPr>
        <w:tab/>
      </w:r>
      <w:hyperlink w:anchor="_Toc375229265" w:history="1">
        <w:r w:rsidRPr="0098111C">
          <w:rPr>
            <w:rStyle w:val="Hyperlink"/>
            <w:b w:val="0"/>
            <w:noProof/>
            <w:color w:val="auto"/>
            <w:sz w:val="24"/>
            <w:szCs w:val="24"/>
            <w:u w:val="none"/>
          </w:rPr>
          <w:t>Short On-line questionnaire</w:t>
        </w:r>
        <w:r w:rsidRPr="0098111C">
          <w:rPr>
            <w:b w:val="0"/>
            <w:noProof/>
            <w:webHidden/>
            <w:sz w:val="24"/>
            <w:szCs w:val="24"/>
          </w:rPr>
          <w:tab/>
        </w:r>
      </w:hyperlink>
      <w:r>
        <w:rPr>
          <w:rStyle w:val="Hyperlink"/>
          <w:b w:val="0"/>
          <w:noProof/>
          <w:color w:val="auto"/>
          <w:sz w:val="24"/>
          <w:szCs w:val="24"/>
          <w:u w:val="none"/>
        </w:rPr>
        <w:t>7</w:t>
      </w:r>
    </w:p>
    <w:p w:rsidR="00B5291A" w:rsidRDefault="00B5291A" w:rsidP="00BC4339">
      <w:pPr>
        <w:tabs>
          <w:tab w:val="left" w:pos="1134"/>
          <w:tab w:val="right" w:pos="9923"/>
        </w:tabs>
        <w:ind w:left="284"/>
        <w:rPr>
          <w:rStyle w:val="Hyperlink"/>
          <w:noProof/>
          <w:color w:val="auto"/>
          <w:sz w:val="24"/>
          <w:szCs w:val="24"/>
          <w:u w:val="none"/>
        </w:rPr>
      </w:pPr>
      <w:r>
        <w:rPr>
          <w:rStyle w:val="Hyperlink"/>
          <w:noProof/>
          <w:color w:val="auto"/>
          <w:sz w:val="24"/>
          <w:szCs w:val="24"/>
          <w:u w:val="none"/>
        </w:rPr>
        <w:tab/>
      </w:r>
      <w:hyperlink w:anchor="_Toc375229265" w:history="1">
        <w:r w:rsidRPr="0098111C">
          <w:rPr>
            <w:rStyle w:val="Hyperlink"/>
            <w:noProof/>
            <w:color w:val="auto"/>
            <w:sz w:val="24"/>
            <w:szCs w:val="24"/>
            <w:u w:val="none"/>
          </w:rPr>
          <w:t>Long questionnaire</w:t>
        </w:r>
        <w:r>
          <w:rPr>
            <w:rStyle w:val="Hyperlink"/>
            <w:noProof/>
            <w:color w:val="auto"/>
            <w:sz w:val="24"/>
            <w:szCs w:val="24"/>
            <w:u w:val="none"/>
          </w:rPr>
          <w:t xml:space="preserve"> ……………………………………………………………………………… </w:t>
        </w:r>
        <w:r>
          <w:rPr>
            <w:rStyle w:val="Hyperlink"/>
            <w:noProof/>
            <w:color w:val="auto"/>
            <w:sz w:val="24"/>
            <w:szCs w:val="24"/>
            <w:u w:val="none"/>
          </w:rPr>
          <w:tab/>
          <w:t>12</w:t>
        </w:r>
      </w:hyperlink>
    </w:p>
    <w:p w:rsidR="00B5291A" w:rsidRPr="0098111C" w:rsidRDefault="00B5291A" w:rsidP="00BC4339">
      <w:pPr>
        <w:tabs>
          <w:tab w:val="left" w:pos="1134"/>
          <w:tab w:val="right" w:pos="9923"/>
        </w:tabs>
        <w:ind w:left="284"/>
        <w:rPr>
          <w:sz w:val="24"/>
          <w:szCs w:val="24"/>
        </w:rPr>
      </w:pPr>
    </w:p>
    <w:p w:rsidR="00B5291A" w:rsidRPr="0098111C" w:rsidRDefault="00B5291A" w:rsidP="00E92F4B">
      <w:pPr>
        <w:tabs>
          <w:tab w:val="right" w:leader="dot" w:pos="9923"/>
        </w:tabs>
        <w:ind w:left="284" w:right="-709"/>
        <w:rPr>
          <w:b/>
          <w:webHidden/>
          <w:sz w:val="24"/>
          <w:szCs w:val="24"/>
        </w:rPr>
      </w:pPr>
      <w:r w:rsidRPr="0098111C">
        <w:rPr>
          <w:b/>
          <w:sz w:val="24"/>
          <w:szCs w:val="24"/>
        </w:rPr>
        <w:t>Discussion…………………………………………………………………………………</w:t>
      </w:r>
      <w:r>
        <w:rPr>
          <w:b/>
          <w:sz w:val="24"/>
          <w:szCs w:val="24"/>
        </w:rPr>
        <w:tab/>
        <w:t>18</w:t>
      </w:r>
      <w:r w:rsidRPr="0098111C">
        <w:rPr>
          <w:b/>
          <w:webHidden/>
          <w:sz w:val="24"/>
          <w:szCs w:val="24"/>
        </w:rPr>
        <w:tab/>
      </w:r>
    </w:p>
    <w:p w:rsidR="00B5291A" w:rsidRPr="0098111C" w:rsidRDefault="00B5291A" w:rsidP="00E92F4B">
      <w:pPr>
        <w:tabs>
          <w:tab w:val="right" w:leader="dot" w:pos="9923"/>
        </w:tabs>
        <w:ind w:left="284"/>
        <w:rPr>
          <w:sz w:val="24"/>
          <w:szCs w:val="24"/>
        </w:rPr>
      </w:pPr>
    </w:p>
    <w:p w:rsidR="00B5291A" w:rsidRPr="0098111C" w:rsidRDefault="00B5291A" w:rsidP="00E92F4B">
      <w:pPr>
        <w:tabs>
          <w:tab w:val="right" w:leader="dot" w:pos="9923"/>
        </w:tabs>
        <w:ind w:left="284" w:right="-709"/>
        <w:rPr>
          <w:b/>
          <w:webHidden/>
          <w:sz w:val="24"/>
          <w:szCs w:val="24"/>
        </w:rPr>
      </w:pPr>
      <w:r w:rsidRPr="0098111C">
        <w:rPr>
          <w:b/>
          <w:sz w:val="24"/>
          <w:szCs w:val="24"/>
        </w:rPr>
        <w:t>Recommendations………………………………………………………………………</w:t>
      </w:r>
      <w:r>
        <w:rPr>
          <w:b/>
          <w:sz w:val="24"/>
          <w:szCs w:val="24"/>
        </w:rPr>
        <w:tab/>
        <w:t>21</w:t>
      </w:r>
      <w:r w:rsidRPr="0098111C">
        <w:rPr>
          <w:b/>
          <w:webHidden/>
          <w:sz w:val="24"/>
          <w:szCs w:val="24"/>
        </w:rPr>
        <w:tab/>
      </w:r>
    </w:p>
    <w:p w:rsidR="00B5291A" w:rsidRPr="0098111C" w:rsidRDefault="00B5291A" w:rsidP="00E92F4B">
      <w:pPr>
        <w:tabs>
          <w:tab w:val="right" w:leader="dot" w:pos="9923"/>
        </w:tabs>
        <w:ind w:left="284"/>
        <w:rPr>
          <w:b/>
          <w:sz w:val="24"/>
          <w:szCs w:val="24"/>
        </w:rPr>
      </w:pPr>
    </w:p>
    <w:p w:rsidR="00B5291A" w:rsidRDefault="00B5291A" w:rsidP="00E92F4B">
      <w:pPr>
        <w:tabs>
          <w:tab w:val="right" w:leader="dot" w:pos="9923"/>
        </w:tabs>
        <w:ind w:left="284"/>
        <w:rPr>
          <w:b/>
          <w:sz w:val="24"/>
          <w:szCs w:val="24"/>
        </w:rPr>
      </w:pPr>
      <w:r w:rsidRPr="0098111C">
        <w:rPr>
          <w:b/>
          <w:sz w:val="24"/>
          <w:szCs w:val="24"/>
        </w:rPr>
        <w:t xml:space="preserve">References………………………………………………………………………………   </w:t>
      </w:r>
      <w:r>
        <w:rPr>
          <w:b/>
          <w:sz w:val="24"/>
          <w:szCs w:val="24"/>
        </w:rPr>
        <w:tab/>
        <w:t>23</w:t>
      </w:r>
    </w:p>
    <w:p w:rsidR="00B5291A" w:rsidRPr="0098111C" w:rsidRDefault="00B5291A" w:rsidP="00E92F4B">
      <w:pPr>
        <w:tabs>
          <w:tab w:val="right" w:leader="dot" w:pos="9923"/>
        </w:tabs>
        <w:ind w:left="284"/>
        <w:rPr>
          <w:b/>
          <w:sz w:val="24"/>
          <w:szCs w:val="24"/>
        </w:rPr>
      </w:pPr>
      <w:r w:rsidRPr="0098111C">
        <w:rPr>
          <w:b/>
          <w:sz w:val="24"/>
          <w:szCs w:val="24"/>
        </w:rPr>
        <w:t xml:space="preserve">              </w:t>
      </w:r>
    </w:p>
    <w:p w:rsidR="00B5291A" w:rsidRPr="0098111C" w:rsidRDefault="00B5291A" w:rsidP="00E92F4B">
      <w:pPr>
        <w:tabs>
          <w:tab w:val="right" w:leader="dot" w:pos="9923"/>
        </w:tabs>
        <w:ind w:left="284"/>
        <w:rPr>
          <w:b/>
          <w:sz w:val="24"/>
          <w:szCs w:val="24"/>
        </w:rPr>
      </w:pPr>
      <w:r w:rsidRPr="0098111C">
        <w:rPr>
          <w:b/>
          <w:sz w:val="24"/>
          <w:szCs w:val="24"/>
        </w:rPr>
        <w:t xml:space="preserve">Appendix A – </w:t>
      </w:r>
      <w:r w:rsidRPr="00E92F4B">
        <w:rPr>
          <w:sz w:val="24"/>
          <w:szCs w:val="24"/>
        </w:rPr>
        <w:t>List of questions posed in questionnaires</w:t>
      </w:r>
      <w:r>
        <w:rPr>
          <w:b/>
          <w:sz w:val="24"/>
          <w:szCs w:val="24"/>
        </w:rPr>
        <w:t>…………………………24</w:t>
      </w:r>
    </w:p>
    <w:p w:rsidR="00B5291A" w:rsidRPr="0098111C" w:rsidRDefault="00B5291A" w:rsidP="00E92F4B">
      <w:pPr>
        <w:ind w:left="284"/>
        <w:rPr>
          <w:b/>
          <w:sz w:val="24"/>
          <w:szCs w:val="24"/>
        </w:rPr>
      </w:pPr>
    </w:p>
    <w:p w:rsidR="00B5291A" w:rsidRPr="0098111C" w:rsidRDefault="00B5291A" w:rsidP="00CD06D4">
      <w:pPr>
        <w:ind w:left="284"/>
        <w:rPr>
          <w:sz w:val="24"/>
          <w:szCs w:val="24"/>
        </w:rPr>
      </w:pPr>
    </w:p>
    <w:p w:rsidR="00B5291A" w:rsidRDefault="00B5291A" w:rsidP="00E92F4B">
      <w:pPr>
        <w:pStyle w:val="ContentsHeading2"/>
        <w:spacing w:after="0"/>
        <w:ind w:left="284"/>
        <w:rPr>
          <w:sz w:val="24"/>
          <w:szCs w:val="24"/>
        </w:rPr>
      </w:pPr>
      <w:r w:rsidRPr="0098111C">
        <w:rPr>
          <w:sz w:val="24"/>
          <w:szCs w:val="24"/>
        </w:rPr>
        <w:t>List of Figures</w:t>
      </w:r>
    </w:p>
    <w:p w:rsidR="00B5291A" w:rsidRPr="00E92F4B" w:rsidRDefault="00B5291A" w:rsidP="00E92F4B">
      <w:pPr>
        <w:pStyle w:val="BodyText"/>
        <w:spacing w:after="0"/>
      </w:pPr>
    </w:p>
    <w:p w:rsidR="00B5291A" w:rsidRPr="0098111C" w:rsidRDefault="00B5291A" w:rsidP="00E92F4B">
      <w:pPr>
        <w:tabs>
          <w:tab w:val="right" w:pos="9923"/>
        </w:tabs>
        <w:ind w:left="284" w:right="-1"/>
        <w:rPr>
          <w:sz w:val="24"/>
          <w:szCs w:val="24"/>
        </w:rPr>
      </w:pPr>
      <w:r w:rsidRPr="0098111C">
        <w:rPr>
          <w:sz w:val="24"/>
          <w:szCs w:val="24"/>
        </w:rPr>
        <w:t xml:space="preserve">Figure 1: Short questionnaire: priority given to specified management objectives </w:t>
      </w:r>
      <w:r>
        <w:rPr>
          <w:sz w:val="24"/>
          <w:szCs w:val="24"/>
        </w:rPr>
        <w:t>………………………………………………………………………………………………………..</w:t>
      </w:r>
      <w:r>
        <w:rPr>
          <w:sz w:val="24"/>
          <w:szCs w:val="24"/>
        </w:rPr>
        <w:tab/>
        <w:t>8</w:t>
      </w:r>
    </w:p>
    <w:p w:rsidR="00B5291A" w:rsidRPr="0098111C" w:rsidRDefault="00B5291A" w:rsidP="00E92F4B">
      <w:pPr>
        <w:tabs>
          <w:tab w:val="right" w:pos="9923"/>
        </w:tabs>
        <w:ind w:left="284"/>
        <w:rPr>
          <w:sz w:val="24"/>
          <w:szCs w:val="24"/>
        </w:rPr>
      </w:pPr>
      <w:r w:rsidRPr="0098111C">
        <w:rPr>
          <w:sz w:val="24"/>
          <w:szCs w:val="24"/>
        </w:rPr>
        <w:t xml:space="preserve">Figure 2: Short questionnaire: Percentage of </w:t>
      </w:r>
      <w:proofErr w:type="spellStart"/>
      <w:r w:rsidRPr="0098111C">
        <w:rPr>
          <w:sz w:val="24"/>
          <w:szCs w:val="24"/>
        </w:rPr>
        <w:t>non native</w:t>
      </w:r>
      <w:proofErr w:type="spellEnd"/>
      <w:r w:rsidRPr="0098111C">
        <w:rPr>
          <w:sz w:val="24"/>
          <w:szCs w:val="24"/>
        </w:rPr>
        <w:t xml:space="preserve"> woodland to be converted to native species</w:t>
      </w:r>
      <w:r>
        <w:rPr>
          <w:sz w:val="24"/>
          <w:szCs w:val="24"/>
        </w:rPr>
        <w:t>……………………………………………………………………………</w:t>
      </w:r>
      <w:r>
        <w:rPr>
          <w:sz w:val="24"/>
          <w:szCs w:val="24"/>
        </w:rPr>
        <w:tab/>
        <w:t>8</w:t>
      </w:r>
    </w:p>
    <w:p w:rsidR="00B5291A" w:rsidRPr="0098111C" w:rsidRDefault="00B5291A" w:rsidP="00E92F4B">
      <w:pPr>
        <w:tabs>
          <w:tab w:val="right" w:pos="9923"/>
        </w:tabs>
        <w:ind w:left="284"/>
        <w:rPr>
          <w:sz w:val="24"/>
          <w:szCs w:val="24"/>
        </w:rPr>
      </w:pPr>
      <w:r w:rsidRPr="0098111C">
        <w:rPr>
          <w:sz w:val="24"/>
          <w:szCs w:val="24"/>
        </w:rPr>
        <w:t>Figure 3: Short questionnaire: Reasons for converting to native species</w:t>
      </w:r>
      <w:r>
        <w:rPr>
          <w:sz w:val="24"/>
          <w:szCs w:val="24"/>
        </w:rPr>
        <w:t>…..</w:t>
      </w:r>
      <w:r>
        <w:rPr>
          <w:sz w:val="24"/>
          <w:szCs w:val="24"/>
        </w:rPr>
        <w:tab/>
        <w:t>9</w:t>
      </w:r>
    </w:p>
    <w:p w:rsidR="00B5291A" w:rsidRDefault="00B5291A" w:rsidP="00E92F4B">
      <w:pPr>
        <w:tabs>
          <w:tab w:val="right" w:pos="9923"/>
        </w:tabs>
        <w:ind w:left="284"/>
        <w:rPr>
          <w:sz w:val="24"/>
          <w:szCs w:val="24"/>
        </w:rPr>
      </w:pPr>
      <w:r w:rsidRPr="0098111C">
        <w:rPr>
          <w:sz w:val="24"/>
          <w:szCs w:val="24"/>
        </w:rPr>
        <w:t xml:space="preserve">Figure 4: Short questionnaire: Drivers for </w:t>
      </w:r>
      <w:proofErr w:type="spellStart"/>
      <w:r w:rsidRPr="0098111C">
        <w:rPr>
          <w:sz w:val="24"/>
          <w:szCs w:val="24"/>
        </w:rPr>
        <w:t>non conversion</w:t>
      </w:r>
      <w:proofErr w:type="spellEnd"/>
      <w:r w:rsidRPr="0098111C">
        <w:rPr>
          <w:sz w:val="24"/>
          <w:szCs w:val="24"/>
        </w:rPr>
        <w:t xml:space="preserve"> of non </w:t>
      </w:r>
    </w:p>
    <w:p w:rsidR="00B5291A" w:rsidRPr="0098111C" w:rsidRDefault="00B5291A" w:rsidP="00E92F4B">
      <w:pPr>
        <w:tabs>
          <w:tab w:val="right" w:pos="9923"/>
        </w:tabs>
        <w:ind w:left="284"/>
        <w:rPr>
          <w:sz w:val="24"/>
          <w:szCs w:val="24"/>
        </w:rPr>
      </w:pPr>
      <w:r w:rsidRPr="0098111C">
        <w:rPr>
          <w:sz w:val="24"/>
          <w:szCs w:val="24"/>
        </w:rPr>
        <w:t>native species</w:t>
      </w:r>
      <w:r>
        <w:rPr>
          <w:sz w:val="24"/>
          <w:szCs w:val="24"/>
        </w:rPr>
        <w:t>………………………………………………………………………………………………….</w:t>
      </w:r>
      <w:r>
        <w:rPr>
          <w:sz w:val="24"/>
          <w:szCs w:val="24"/>
        </w:rPr>
        <w:tab/>
        <w:t>10</w:t>
      </w:r>
      <w:r>
        <w:rPr>
          <w:sz w:val="24"/>
          <w:szCs w:val="24"/>
        </w:rPr>
        <w:tab/>
      </w:r>
    </w:p>
    <w:p w:rsidR="00B5291A" w:rsidRDefault="00B5291A" w:rsidP="00E92F4B">
      <w:pPr>
        <w:pStyle w:val="ContentsHeading2"/>
        <w:tabs>
          <w:tab w:val="right" w:pos="9923"/>
        </w:tabs>
        <w:spacing w:after="0"/>
        <w:ind w:left="284"/>
        <w:rPr>
          <w:sz w:val="24"/>
          <w:szCs w:val="24"/>
        </w:rPr>
      </w:pPr>
      <w:r w:rsidRPr="0098111C">
        <w:rPr>
          <w:sz w:val="24"/>
          <w:szCs w:val="24"/>
        </w:rPr>
        <w:t>List of Tables</w:t>
      </w:r>
    </w:p>
    <w:p w:rsidR="00B5291A" w:rsidRPr="00E92F4B" w:rsidRDefault="00B5291A" w:rsidP="00E92F4B">
      <w:pPr>
        <w:pStyle w:val="BodyText"/>
        <w:spacing w:after="0"/>
      </w:pPr>
    </w:p>
    <w:p w:rsidR="00B5291A" w:rsidRPr="0098111C" w:rsidRDefault="00B5291A" w:rsidP="00E92F4B">
      <w:pPr>
        <w:pStyle w:val="BodyText"/>
        <w:tabs>
          <w:tab w:val="right" w:pos="9923"/>
        </w:tabs>
        <w:spacing w:after="0" w:line="240" w:lineRule="auto"/>
        <w:ind w:left="284"/>
        <w:rPr>
          <w:sz w:val="24"/>
          <w:szCs w:val="24"/>
        </w:rPr>
      </w:pPr>
      <w:r w:rsidRPr="0098111C">
        <w:rPr>
          <w:sz w:val="24"/>
          <w:szCs w:val="24"/>
        </w:rPr>
        <w:t>Table 1: Short questionnaire: Restocking methods</w:t>
      </w:r>
      <w:r>
        <w:rPr>
          <w:sz w:val="24"/>
          <w:szCs w:val="24"/>
        </w:rPr>
        <w:t>……………………………………..</w:t>
      </w:r>
      <w:r>
        <w:rPr>
          <w:sz w:val="24"/>
          <w:szCs w:val="24"/>
        </w:rPr>
        <w:tab/>
        <w:t>11</w:t>
      </w:r>
    </w:p>
    <w:p w:rsidR="00B5291A" w:rsidRPr="0098111C" w:rsidRDefault="00B5291A" w:rsidP="00E92F4B">
      <w:pPr>
        <w:pStyle w:val="BodyText"/>
        <w:tabs>
          <w:tab w:val="right" w:pos="9923"/>
        </w:tabs>
        <w:spacing w:after="0" w:line="240" w:lineRule="auto"/>
        <w:ind w:left="284"/>
        <w:rPr>
          <w:sz w:val="24"/>
          <w:szCs w:val="24"/>
        </w:rPr>
      </w:pPr>
      <w:r w:rsidRPr="0098111C">
        <w:rPr>
          <w:sz w:val="24"/>
          <w:szCs w:val="24"/>
        </w:rPr>
        <w:t>Table 2: Long questionnaire: Principal tree species in non-native blocks</w:t>
      </w:r>
      <w:r>
        <w:rPr>
          <w:sz w:val="24"/>
          <w:szCs w:val="24"/>
        </w:rPr>
        <w:t>…..</w:t>
      </w:r>
      <w:r>
        <w:rPr>
          <w:sz w:val="24"/>
          <w:szCs w:val="24"/>
        </w:rPr>
        <w:tab/>
        <w:t>12</w:t>
      </w:r>
    </w:p>
    <w:p w:rsidR="00B5291A" w:rsidRDefault="00B5291A" w:rsidP="00E92F4B">
      <w:pPr>
        <w:pStyle w:val="BodyText"/>
        <w:tabs>
          <w:tab w:val="right" w:pos="9923"/>
        </w:tabs>
        <w:spacing w:after="0"/>
        <w:ind w:left="284"/>
      </w:pPr>
    </w:p>
    <w:p w:rsidR="00B5291A" w:rsidRPr="00E05705" w:rsidRDefault="00B5291A" w:rsidP="00CD06D4">
      <w:pPr>
        <w:pStyle w:val="BodyText"/>
      </w:pPr>
    </w:p>
    <w:p w:rsidR="00B5291A" w:rsidRPr="003A416B" w:rsidRDefault="00B5291A" w:rsidP="00CD06D4">
      <w:pPr>
        <w:pStyle w:val="Heading1"/>
        <w:ind w:left="284"/>
      </w:pPr>
      <w:bookmarkStart w:id="1" w:name="_Toc375229263"/>
      <w:r>
        <w:lastRenderedPageBreak/>
        <w:t>Introduction</w:t>
      </w:r>
      <w:bookmarkEnd w:id="1"/>
    </w:p>
    <w:p w:rsidR="00B5291A" w:rsidRPr="007B5B35" w:rsidRDefault="00B5291A" w:rsidP="00CD06D4">
      <w:pPr>
        <w:pStyle w:val="FRBodyText"/>
        <w:spacing w:line="276" w:lineRule="auto"/>
        <w:ind w:left="284"/>
        <w:jc w:val="both"/>
        <w:rPr>
          <w:color w:val="000000"/>
          <w:sz w:val="24"/>
          <w:szCs w:val="24"/>
        </w:rPr>
      </w:pPr>
      <w:r w:rsidRPr="007B5B35">
        <w:rPr>
          <w:color w:val="000000"/>
          <w:sz w:val="24"/>
          <w:szCs w:val="24"/>
        </w:rPr>
        <w:t xml:space="preserve">The practices of diversifying forest stands and converting non-native conifer plantations to native woodland are frequently promoted in forestry policy. Numerous benefits are associated with these practices, including an enhanced resilience of woodlands to environmental change, improved habitat for wildlife and an increase in the aesthetic appeal of woodlands, making them more attractive spaces for public recreation. The conversion and/or diversification of forest stands is not necessarily favoured by all forest managers, however, particularly where these practices do not match well with forest management objectives or are difficult to achieve. </w:t>
      </w:r>
    </w:p>
    <w:p w:rsidR="00B5291A" w:rsidRPr="007B5B35" w:rsidRDefault="00B5291A" w:rsidP="00CD06D4">
      <w:pPr>
        <w:pStyle w:val="FRBodyText"/>
        <w:spacing w:line="276" w:lineRule="auto"/>
        <w:ind w:left="284"/>
        <w:jc w:val="both"/>
        <w:rPr>
          <w:color w:val="000000"/>
          <w:sz w:val="24"/>
          <w:szCs w:val="24"/>
        </w:rPr>
      </w:pPr>
    </w:p>
    <w:p w:rsidR="00B5291A" w:rsidRPr="007B5B35" w:rsidRDefault="00B5291A" w:rsidP="00CD06D4">
      <w:pPr>
        <w:pStyle w:val="FRBodyText"/>
        <w:spacing w:line="276" w:lineRule="auto"/>
        <w:ind w:left="284"/>
        <w:jc w:val="both"/>
        <w:rPr>
          <w:rFonts w:ascii="Calibri" w:hAnsi="Calibri"/>
          <w:color w:val="000000"/>
          <w:sz w:val="24"/>
          <w:szCs w:val="24"/>
        </w:rPr>
      </w:pPr>
      <w:r w:rsidRPr="007B5B35">
        <w:rPr>
          <w:color w:val="000000"/>
          <w:sz w:val="24"/>
          <w:szCs w:val="24"/>
        </w:rPr>
        <w:t xml:space="preserve">Little is currently known about the extent of conversion taking place in </w:t>
      </w:r>
      <w:smartTag w:uri="urn:schemas-microsoft-com:office:smarttags" w:element="country-region">
        <w:smartTag w:uri="urn:schemas-microsoft-com:office:smarttags" w:element="place">
          <w:r w:rsidRPr="007B5B35">
            <w:rPr>
              <w:color w:val="000000"/>
              <w:sz w:val="24"/>
              <w:szCs w:val="24"/>
            </w:rPr>
            <w:t>Britain</w:t>
          </w:r>
        </w:smartTag>
      </w:smartTag>
      <w:r w:rsidRPr="007B5B35">
        <w:rPr>
          <w:color w:val="000000"/>
          <w:sz w:val="24"/>
          <w:szCs w:val="24"/>
        </w:rPr>
        <w:t xml:space="preserve"> – especially of conifer sites on low-grade agricultural land (as opposed to former ancient woodland sites - PAWS).  </w:t>
      </w:r>
      <w:r>
        <w:rPr>
          <w:color w:val="000000"/>
          <w:sz w:val="24"/>
          <w:szCs w:val="24"/>
        </w:rPr>
        <w:t>L</w:t>
      </w:r>
      <w:r w:rsidRPr="007B5B35">
        <w:rPr>
          <w:color w:val="000000"/>
          <w:sz w:val="24"/>
          <w:szCs w:val="24"/>
        </w:rPr>
        <w:t xml:space="preserve">ittle </w:t>
      </w:r>
      <w:r>
        <w:rPr>
          <w:color w:val="000000"/>
          <w:sz w:val="24"/>
          <w:szCs w:val="24"/>
        </w:rPr>
        <w:t xml:space="preserve">is also </w:t>
      </w:r>
      <w:r w:rsidRPr="007B5B35">
        <w:rPr>
          <w:color w:val="000000"/>
          <w:sz w:val="24"/>
          <w:szCs w:val="24"/>
        </w:rPr>
        <w:t xml:space="preserve">known </w:t>
      </w:r>
      <w:r>
        <w:rPr>
          <w:color w:val="000000"/>
          <w:sz w:val="24"/>
          <w:szCs w:val="24"/>
        </w:rPr>
        <w:t xml:space="preserve">of </w:t>
      </w:r>
      <w:r w:rsidRPr="007B5B35">
        <w:rPr>
          <w:color w:val="000000"/>
          <w:sz w:val="24"/>
          <w:szCs w:val="24"/>
        </w:rPr>
        <w:t>how conversion is achieved and if anticipated benefits are accrued.   In order to provide clear advice to foresters it is therefore necessary to gain a better understanding of the extent of conversion currently taking place, why and how this is achieved and what are the limiting facto</w:t>
      </w:r>
      <w:r>
        <w:rPr>
          <w:color w:val="000000"/>
          <w:sz w:val="24"/>
          <w:szCs w:val="24"/>
        </w:rPr>
        <w:t>rs where it is not being practic</w:t>
      </w:r>
      <w:r w:rsidRPr="007B5B35">
        <w:rPr>
          <w:color w:val="000000"/>
          <w:sz w:val="24"/>
          <w:szCs w:val="24"/>
        </w:rPr>
        <w:t>ed.</w:t>
      </w:r>
      <w:r w:rsidRPr="007B5B35">
        <w:rPr>
          <w:rFonts w:ascii="Calibri" w:hAnsi="Calibri"/>
          <w:color w:val="000000"/>
          <w:sz w:val="24"/>
          <w:szCs w:val="24"/>
        </w:rPr>
        <w:t xml:space="preserve">  </w:t>
      </w:r>
    </w:p>
    <w:p w:rsidR="00B5291A" w:rsidRDefault="00B5291A" w:rsidP="00CD06D4">
      <w:pPr>
        <w:pStyle w:val="BodyText"/>
        <w:ind w:left="284"/>
      </w:pPr>
    </w:p>
    <w:p w:rsidR="00B5291A" w:rsidRPr="007B5B35" w:rsidRDefault="00B5291A" w:rsidP="00CD06D4">
      <w:pPr>
        <w:pStyle w:val="BodyText"/>
        <w:ind w:left="284"/>
      </w:pPr>
    </w:p>
    <w:p w:rsidR="00B5291A" w:rsidRPr="00CD06D4" w:rsidRDefault="00B5291A" w:rsidP="00CD06D4">
      <w:pPr>
        <w:pStyle w:val="Heading1"/>
        <w:ind w:left="284"/>
      </w:pPr>
      <w:bookmarkStart w:id="2" w:name="_Toc375229264"/>
      <w:r>
        <w:t>Aims and Objectives</w:t>
      </w:r>
      <w:bookmarkEnd w:id="2"/>
    </w:p>
    <w:p w:rsidR="00B5291A" w:rsidRDefault="00B5291A" w:rsidP="00CD06D4">
      <w:pPr>
        <w:spacing w:line="276" w:lineRule="auto"/>
        <w:ind w:left="284"/>
        <w:rPr>
          <w:sz w:val="24"/>
          <w:szCs w:val="24"/>
        </w:rPr>
      </w:pPr>
      <w:r>
        <w:rPr>
          <w:sz w:val="24"/>
          <w:szCs w:val="24"/>
        </w:rPr>
        <w:t>This report presents the results of a scoping study</w:t>
      </w:r>
      <w:r w:rsidRPr="007B5B35">
        <w:rPr>
          <w:sz w:val="24"/>
          <w:szCs w:val="24"/>
        </w:rPr>
        <w:t xml:space="preserve"> designed to establish </w:t>
      </w:r>
      <w:r>
        <w:rPr>
          <w:sz w:val="24"/>
          <w:szCs w:val="24"/>
        </w:rPr>
        <w:t xml:space="preserve">some of prevailing </w:t>
      </w:r>
      <w:r w:rsidRPr="007B5B35">
        <w:rPr>
          <w:sz w:val="24"/>
          <w:szCs w:val="24"/>
        </w:rPr>
        <w:t xml:space="preserve">attitudes </w:t>
      </w:r>
      <w:r>
        <w:rPr>
          <w:sz w:val="24"/>
          <w:szCs w:val="24"/>
        </w:rPr>
        <w:t xml:space="preserve">of </w:t>
      </w:r>
      <w:r w:rsidRPr="007B5B35">
        <w:rPr>
          <w:sz w:val="24"/>
          <w:szCs w:val="24"/>
        </w:rPr>
        <w:t>woodland owners/managers to</w:t>
      </w:r>
      <w:r>
        <w:rPr>
          <w:sz w:val="24"/>
          <w:szCs w:val="24"/>
        </w:rPr>
        <w:t xml:space="preserve"> conversion from non-</w:t>
      </w:r>
      <w:r w:rsidRPr="007B5B35">
        <w:rPr>
          <w:sz w:val="24"/>
          <w:szCs w:val="24"/>
        </w:rPr>
        <w:t xml:space="preserve">native to native tree species in </w:t>
      </w:r>
      <w:smartTag w:uri="urn:schemas-microsoft-com:office:smarttags" w:element="place">
        <w:smartTag w:uri="urn:schemas-microsoft-com:office:smarttags" w:element="country-region">
          <w:r w:rsidRPr="007B5B35">
            <w:rPr>
              <w:sz w:val="24"/>
              <w:szCs w:val="24"/>
            </w:rPr>
            <w:t>Britain</w:t>
          </w:r>
        </w:smartTag>
      </w:smartTag>
      <w:r w:rsidRPr="007B5B35">
        <w:rPr>
          <w:sz w:val="24"/>
          <w:szCs w:val="24"/>
        </w:rPr>
        <w:t xml:space="preserve">.   </w:t>
      </w:r>
      <w:r>
        <w:rPr>
          <w:sz w:val="24"/>
          <w:szCs w:val="24"/>
        </w:rPr>
        <w:t>It presents the results of two questionnaires that</w:t>
      </w:r>
      <w:r w:rsidRPr="007B5B35">
        <w:rPr>
          <w:sz w:val="24"/>
          <w:szCs w:val="24"/>
        </w:rPr>
        <w:t xml:space="preserve"> were posed </w:t>
      </w:r>
      <w:r>
        <w:rPr>
          <w:sz w:val="24"/>
          <w:szCs w:val="24"/>
        </w:rPr>
        <w:t xml:space="preserve">to forest managers </w:t>
      </w:r>
      <w:r w:rsidRPr="007B5B35">
        <w:rPr>
          <w:sz w:val="24"/>
          <w:szCs w:val="24"/>
        </w:rPr>
        <w:t>to gain the</w:t>
      </w:r>
      <w:r>
        <w:rPr>
          <w:sz w:val="24"/>
          <w:szCs w:val="24"/>
        </w:rPr>
        <w:t>ir</w:t>
      </w:r>
      <w:r w:rsidRPr="007B5B35">
        <w:rPr>
          <w:sz w:val="24"/>
          <w:szCs w:val="24"/>
        </w:rPr>
        <w:t xml:space="preserve"> perspectives </w:t>
      </w:r>
      <w:r>
        <w:rPr>
          <w:sz w:val="24"/>
          <w:szCs w:val="24"/>
        </w:rPr>
        <w:t>on the following</w:t>
      </w:r>
      <w:r w:rsidRPr="007B5B35">
        <w:rPr>
          <w:sz w:val="24"/>
          <w:szCs w:val="24"/>
        </w:rPr>
        <w:t xml:space="preserve">: </w:t>
      </w:r>
    </w:p>
    <w:p w:rsidR="00B5291A" w:rsidRPr="007B5B35" w:rsidRDefault="00B5291A" w:rsidP="00CD06D4">
      <w:pPr>
        <w:spacing w:line="276" w:lineRule="auto"/>
        <w:ind w:left="284"/>
        <w:rPr>
          <w:sz w:val="24"/>
          <w:szCs w:val="24"/>
        </w:rPr>
      </w:pPr>
    </w:p>
    <w:p w:rsidR="00B5291A" w:rsidRPr="007B5B35" w:rsidRDefault="00B5291A" w:rsidP="00105818">
      <w:pPr>
        <w:pStyle w:val="ListParagraph"/>
        <w:numPr>
          <w:ilvl w:val="0"/>
          <w:numId w:val="14"/>
        </w:numPr>
        <w:ind w:left="1134" w:hanging="708"/>
        <w:rPr>
          <w:rFonts w:ascii="Verdana" w:hAnsi="Verdana"/>
          <w:sz w:val="24"/>
          <w:szCs w:val="24"/>
        </w:rPr>
      </w:pPr>
      <w:r w:rsidRPr="007B5B35">
        <w:rPr>
          <w:rFonts w:ascii="Verdana" w:hAnsi="Verdana"/>
          <w:sz w:val="24"/>
          <w:szCs w:val="24"/>
        </w:rPr>
        <w:t xml:space="preserve">Which non-native </w:t>
      </w:r>
      <w:r>
        <w:rPr>
          <w:rFonts w:ascii="Verdana" w:hAnsi="Verdana"/>
          <w:sz w:val="24"/>
          <w:szCs w:val="24"/>
        </w:rPr>
        <w:t>woodland</w:t>
      </w:r>
      <w:r w:rsidRPr="007B5B35">
        <w:rPr>
          <w:rFonts w:ascii="Verdana" w:hAnsi="Verdana"/>
          <w:sz w:val="24"/>
          <w:szCs w:val="24"/>
        </w:rPr>
        <w:t>s should we convert to native tree species?</w:t>
      </w:r>
    </w:p>
    <w:p w:rsidR="00B5291A" w:rsidRPr="007B5B35" w:rsidRDefault="00B5291A" w:rsidP="00105818">
      <w:pPr>
        <w:pStyle w:val="ListParagraph"/>
        <w:numPr>
          <w:ilvl w:val="0"/>
          <w:numId w:val="14"/>
        </w:numPr>
        <w:ind w:left="1134" w:hanging="708"/>
        <w:rPr>
          <w:rFonts w:ascii="Verdana" w:hAnsi="Verdana"/>
          <w:sz w:val="24"/>
          <w:szCs w:val="24"/>
        </w:rPr>
      </w:pPr>
      <w:r w:rsidRPr="007B5B35">
        <w:rPr>
          <w:rFonts w:ascii="Verdana" w:hAnsi="Verdana"/>
          <w:sz w:val="24"/>
          <w:szCs w:val="24"/>
        </w:rPr>
        <w:t>What non-native tree species do they contain and what native tree species should we convert to?</w:t>
      </w:r>
    </w:p>
    <w:p w:rsidR="00B5291A" w:rsidRPr="007B5B35" w:rsidRDefault="00B5291A" w:rsidP="00105818">
      <w:pPr>
        <w:pStyle w:val="ListParagraph"/>
        <w:numPr>
          <w:ilvl w:val="0"/>
          <w:numId w:val="14"/>
        </w:numPr>
        <w:ind w:left="1134" w:hanging="708"/>
        <w:rPr>
          <w:rFonts w:ascii="Verdana" w:hAnsi="Verdana"/>
          <w:sz w:val="24"/>
          <w:szCs w:val="24"/>
        </w:rPr>
      </w:pPr>
      <w:r w:rsidRPr="007B5B35">
        <w:rPr>
          <w:rFonts w:ascii="Verdana" w:hAnsi="Verdana"/>
          <w:sz w:val="24"/>
          <w:szCs w:val="24"/>
        </w:rPr>
        <w:t>What are the barriers to conversion?</w:t>
      </w:r>
    </w:p>
    <w:p w:rsidR="00B5291A" w:rsidRPr="007B5B35" w:rsidRDefault="00B5291A" w:rsidP="00105818">
      <w:pPr>
        <w:pStyle w:val="ListParagraph"/>
        <w:numPr>
          <w:ilvl w:val="0"/>
          <w:numId w:val="14"/>
        </w:numPr>
        <w:ind w:left="1134" w:hanging="708"/>
        <w:rPr>
          <w:rFonts w:ascii="Verdana" w:hAnsi="Verdana"/>
          <w:sz w:val="24"/>
          <w:szCs w:val="24"/>
        </w:rPr>
      </w:pPr>
      <w:r w:rsidRPr="007B5B35">
        <w:rPr>
          <w:rFonts w:ascii="Verdana" w:hAnsi="Verdana"/>
          <w:sz w:val="24"/>
          <w:szCs w:val="24"/>
        </w:rPr>
        <w:t>Which approaches have been adopted and which will give the best results?</w:t>
      </w:r>
    </w:p>
    <w:p w:rsidR="00B5291A" w:rsidRPr="007B5B35" w:rsidRDefault="00B5291A" w:rsidP="00105818">
      <w:pPr>
        <w:pStyle w:val="ListParagraph"/>
        <w:numPr>
          <w:ilvl w:val="0"/>
          <w:numId w:val="14"/>
        </w:numPr>
        <w:ind w:left="1134" w:hanging="708"/>
        <w:rPr>
          <w:rFonts w:ascii="Verdana" w:hAnsi="Verdana"/>
          <w:sz w:val="24"/>
          <w:szCs w:val="24"/>
        </w:rPr>
      </w:pPr>
      <w:r w:rsidRPr="007B5B35">
        <w:rPr>
          <w:rFonts w:ascii="Verdana" w:hAnsi="Verdana"/>
          <w:sz w:val="24"/>
          <w:szCs w:val="24"/>
        </w:rPr>
        <w:t>What are the realistic benefits/expected outcomes?</w:t>
      </w:r>
    </w:p>
    <w:p w:rsidR="00B5291A" w:rsidRPr="007B5B35" w:rsidRDefault="00B5291A" w:rsidP="00105818">
      <w:pPr>
        <w:pStyle w:val="ListParagraph"/>
        <w:numPr>
          <w:ilvl w:val="0"/>
          <w:numId w:val="14"/>
        </w:numPr>
        <w:ind w:left="1134" w:right="425" w:hanging="708"/>
        <w:rPr>
          <w:rFonts w:ascii="Verdana" w:hAnsi="Verdana"/>
          <w:sz w:val="24"/>
          <w:szCs w:val="24"/>
        </w:rPr>
      </w:pPr>
      <w:r w:rsidRPr="007B5B35">
        <w:rPr>
          <w:rFonts w:ascii="Verdana" w:hAnsi="Verdana"/>
          <w:sz w:val="24"/>
          <w:szCs w:val="24"/>
        </w:rPr>
        <w:t>Is full or partial conversion the objective?</w:t>
      </w:r>
    </w:p>
    <w:p w:rsidR="00B5291A" w:rsidRPr="003A416B" w:rsidRDefault="00B5291A" w:rsidP="00CD06D4">
      <w:pPr>
        <w:spacing w:line="276" w:lineRule="auto"/>
        <w:ind w:left="284"/>
        <w:rPr>
          <w:sz w:val="24"/>
          <w:szCs w:val="24"/>
        </w:rPr>
      </w:pPr>
      <w:r>
        <w:rPr>
          <w:sz w:val="24"/>
          <w:szCs w:val="24"/>
        </w:rPr>
        <w:lastRenderedPageBreak/>
        <w:t xml:space="preserve">The </w:t>
      </w:r>
      <w:r w:rsidRPr="007B5B35">
        <w:rPr>
          <w:sz w:val="24"/>
          <w:szCs w:val="24"/>
        </w:rPr>
        <w:t xml:space="preserve"> answers will contribute to an understanding of the extent of conversion, its benefits and challenges</w:t>
      </w:r>
      <w:r>
        <w:rPr>
          <w:sz w:val="24"/>
          <w:szCs w:val="24"/>
        </w:rPr>
        <w:t>. This information could</w:t>
      </w:r>
      <w:r w:rsidRPr="007B5B35">
        <w:rPr>
          <w:sz w:val="24"/>
          <w:szCs w:val="24"/>
        </w:rPr>
        <w:t xml:space="preserve"> provide </w:t>
      </w:r>
      <w:r>
        <w:rPr>
          <w:sz w:val="24"/>
          <w:szCs w:val="24"/>
        </w:rPr>
        <w:t xml:space="preserve">initial guidance on the most useful </w:t>
      </w:r>
      <w:r w:rsidRPr="007B5B35">
        <w:rPr>
          <w:sz w:val="24"/>
          <w:szCs w:val="24"/>
        </w:rPr>
        <w:t xml:space="preserve">material </w:t>
      </w:r>
      <w:r>
        <w:rPr>
          <w:sz w:val="24"/>
          <w:szCs w:val="24"/>
        </w:rPr>
        <w:t xml:space="preserve">to include in </w:t>
      </w:r>
      <w:r w:rsidRPr="007B5B35">
        <w:rPr>
          <w:sz w:val="24"/>
          <w:szCs w:val="24"/>
        </w:rPr>
        <w:t>a research note or practice guide</w:t>
      </w:r>
      <w:r>
        <w:rPr>
          <w:sz w:val="24"/>
          <w:szCs w:val="24"/>
        </w:rPr>
        <w:t xml:space="preserve"> on conversion</w:t>
      </w:r>
      <w:r w:rsidRPr="007B5B35">
        <w:rPr>
          <w:sz w:val="24"/>
          <w:szCs w:val="24"/>
        </w:rPr>
        <w:t xml:space="preserve">. </w:t>
      </w:r>
      <w:r>
        <w:rPr>
          <w:sz w:val="24"/>
          <w:szCs w:val="24"/>
        </w:rPr>
        <w:t xml:space="preserve"> As this report is the result of a scoping study it presents an overview of</w:t>
      </w:r>
      <w:r w:rsidRPr="007B5B35">
        <w:rPr>
          <w:sz w:val="24"/>
          <w:szCs w:val="24"/>
        </w:rPr>
        <w:t xml:space="preserve"> responses to date and does not necessarily represent </w:t>
      </w:r>
      <w:r>
        <w:rPr>
          <w:sz w:val="24"/>
          <w:szCs w:val="24"/>
        </w:rPr>
        <w:t xml:space="preserve">all of the attitudes or opinions that could be gathered on this subject. It is hoped, however, that the opinions represented here provide a broad cross section of attitudes in </w:t>
      </w:r>
      <w:smartTag w:uri="urn:schemas-microsoft-com:office:smarttags" w:element="place">
        <w:smartTag w:uri="urn:schemas-microsoft-com:office:smarttags" w:element="country-region">
          <w:r>
            <w:rPr>
              <w:sz w:val="24"/>
              <w:szCs w:val="24"/>
            </w:rPr>
            <w:t>Britain</w:t>
          </w:r>
        </w:smartTag>
      </w:smartTag>
      <w:r>
        <w:rPr>
          <w:sz w:val="24"/>
          <w:szCs w:val="24"/>
        </w:rPr>
        <w:t xml:space="preserve"> that could help to direct future research. </w:t>
      </w:r>
    </w:p>
    <w:p w:rsidR="00B5291A" w:rsidRDefault="00B5291A" w:rsidP="00CD06D4">
      <w:pPr>
        <w:pStyle w:val="FRBodyText"/>
        <w:ind w:left="284"/>
      </w:pPr>
    </w:p>
    <w:p w:rsidR="00B5291A" w:rsidRDefault="00B5291A" w:rsidP="00CD06D4">
      <w:pPr>
        <w:pStyle w:val="FRBodyText"/>
        <w:ind w:left="284"/>
      </w:pPr>
    </w:p>
    <w:p w:rsidR="00B5291A" w:rsidRDefault="00B5291A" w:rsidP="00CD06D4">
      <w:pPr>
        <w:pStyle w:val="Heading1"/>
        <w:ind w:left="284"/>
      </w:pPr>
      <w:bookmarkStart w:id="3" w:name="_Toc375229265"/>
      <w:r>
        <w:t>Methodology</w:t>
      </w:r>
      <w:bookmarkEnd w:id="3"/>
    </w:p>
    <w:p w:rsidR="00B5291A" w:rsidRPr="003A416B" w:rsidRDefault="00B5291A" w:rsidP="00CD06D4">
      <w:pPr>
        <w:pStyle w:val="BodyText"/>
        <w:ind w:left="284"/>
      </w:pPr>
    </w:p>
    <w:p w:rsidR="00B5291A" w:rsidRPr="007B5B35" w:rsidRDefault="00B5291A" w:rsidP="00CD06D4">
      <w:pPr>
        <w:spacing w:line="276" w:lineRule="auto"/>
        <w:ind w:left="284"/>
        <w:rPr>
          <w:sz w:val="24"/>
          <w:szCs w:val="24"/>
        </w:rPr>
      </w:pPr>
      <w:r w:rsidRPr="007B5B35">
        <w:rPr>
          <w:sz w:val="24"/>
          <w:szCs w:val="24"/>
        </w:rPr>
        <w:t xml:space="preserve">Two questionnaires were devised in consultation with project partners.  These included a short online questionnaire and a longer questionnaire formulated for a semi-structured telephone or face-to-face interview. The questions contained in the questionnaires were designed to capture: 1) a basic description of woodlands managed by respondents; 2) the </w:t>
      </w:r>
      <w:r>
        <w:rPr>
          <w:sz w:val="24"/>
          <w:szCs w:val="24"/>
        </w:rPr>
        <w:t xml:space="preserve">woodland management </w:t>
      </w:r>
      <w:r w:rsidRPr="007B5B35">
        <w:rPr>
          <w:sz w:val="24"/>
          <w:szCs w:val="24"/>
        </w:rPr>
        <w:t xml:space="preserve">objectives; 3) the reasons behind conversion or non-conversion and 4) the principal restocking and </w:t>
      </w:r>
      <w:r>
        <w:rPr>
          <w:sz w:val="24"/>
          <w:szCs w:val="24"/>
        </w:rPr>
        <w:t xml:space="preserve">woodland </w:t>
      </w:r>
      <w:r w:rsidRPr="007B5B35">
        <w:rPr>
          <w:sz w:val="24"/>
          <w:szCs w:val="24"/>
        </w:rPr>
        <w:t xml:space="preserve">management methods.  </w:t>
      </w:r>
    </w:p>
    <w:p w:rsidR="00B5291A" w:rsidRPr="003A416B" w:rsidRDefault="00B5291A" w:rsidP="00CD06D4">
      <w:pPr>
        <w:pStyle w:val="Heading3"/>
        <w:ind w:left="284"/>
      </w:pPr>
      <w:r w:rsidRPr="003A416B">
        <w:t>1.</w:t>
      </w:r>
      <w:r>
        <w:t xml:space="preserve"> Short on-line questionnaire</w:t>
      </w:r>
    </w:p>
    <w:p w:rsidR="00B5291A" w:rsidRDefault="00B5291A" w:rsidP="00CD06D4">
      <w:pPr>
        <w:spacing w:line="276" w:lineRule="auto"/>
        <w:ind w:left="284"/>
        <w:rPr>
          <w:sz w:val="24"/>
          <w:szCs w:val="24"/>
        </w:rPr>
      </w:pPr>
      <w:r w:rsidRPr="007B5B35">
        <w:rPr>
          <w:sz w:val="24"/>
          <w:szCs w:val="24"/>
        </w:rPr>
        <w:t>The first questionnaire was brief, comprising 8 questions</w:t>
      </w:r>
      <w:r>
        <w:rPr>
          <w:sz w:val="24"/>
          <w:szCs w:val="24"/>
        </w:rPr>
        <w:t xml:space="preserve"> (see A</w:t>
      </w:r>
      <w:r w:rsidRPr="007B5B35">
        <w:rPr>
          <w:sz w:val="24"/>
          <w:szCs w:val="24"/>
        </w:rPr>
        <w:t>p</w:t>
      </w:r>
      <w:r>
        <w:rPr>
          <w:sz w:val="24"/>
          <w:szCs w:val="24"/>
        </w:rPr>
        <w:t>pendix A)</w:t>
      </w:r>
      <w:r w:rsidRPr="007B5B35">
        <w:rPr>
          <w:sz w:val="24"/>
          <w:szCs w:val="24"/>
        </w:rPr>
        <w:t>,</w:t>
      </w:r>
      <w:r>
        <w:rPr>
          <w:sz w:val="24"/>
          <w:szCs w:val="24"/>
        </w:rPr>
        <w:t xml:space="preserve"> offering mostly</w:t>
      </w:r>
      <w:r w:rsidRPr="007B5B35">
        <w:rPr>
          <w:sz w:val="24"/>
          <w:szCs w:val="24"/>
        </w:rPr>
        <w:t xml:space="preserve"> </w:t>
      </w:r>
      <w:r>
        <w:rPr>
          <w:sz w:val="24"/>
          <w:szCs w:val="24"/>
        </w:rPr>
        <w:t xml:space="preserve">multiple choice answers.  </w:t>
      </w:r>
      <w:r w:rsidRPr="007B5B35">
        <w:rPr>
          <w:sz w:val="24"/>
          <w:szCs w:val="24"/>
        </w:rPr>
        <w:t>This was made available on the internet with an online survey facility</w:t>
      </w:r>
      <w:r>
        <w:rPr>
          <w:sz w:val="24"/>
          <w:szCs w:val="24"/>
        </w:rPr>
        <w:t xml:space="preserve">, </w:t>
      </w:r>
      <w:r w:rsidRPr="00E05705">
        <w:rPr>
          <w:sz w:val="24"/>
          <w:szCs w:val="24"/>
        </w:rPr>
        <w:t>Survey Monkey, (www.surveymonkey.com)</w:t>
      </w:r>
      <w:r w:rsidRPr="007B5B35">
        <w:rPr>
          <w:sz w:val="24"/>
          <w:szCs w:val="24"/>
        </w:rPr>
        <w:t xml:space="preserve"> as a means of reaching a maximum number of potential respondents. The link was disseminated to a variety of groups as follows: </w:t>
      </w:r>
    </w:p>
    <w:p w:rsidR="00B5291A" w:rsidRPr="007B5B35" w:rsidRDefault="00B5291A" w:rsidP="00CD06D4">
      <w:pPr>
        <w:spacing w:line="276" w:lineRule="auto"/>
        <w:ind w:left="426"/>
        <w:rPr>
          <w:sz w:val="24"/>
          <w:szCs w:val="24"/>
        </w:rPr>
      </w:pPr>
    </w:p>
    <w:p w:rsidR="00B5291A" w:rsidRPr="007B5B35" w:rsidRDefault="00B5291A" w:rsidP="00105818">
      <w:pPr>
        <w:numPr>
          <w:ilvl w:val="0"/>
          <w:numId w:val="15"/>
        </w:numPr>
        <w:spacing w:line="276" w:lineRule="auto"/>
        <w:ind w:left="426" w:firstLine="0"/>
        <w:rPr>
          <w:rFonts w:cs="Arial"/>
          <w:sz w:val="24"/>
          <w:szCs w:val="24"/>
          <w:lang w:val="en-US"/>
        </w:rPr>
      </w:pPr>
      <w:proofErr w:type="spellStart"/>
      <w:r w:rsidRPr="007B5B35">
        <w:rPr>
          <w:sz w:val="24"/>
          <w:szCs w:val="24"/>
        </w:rPr>
        <w:t>Mid January</w:t>
      </w:r>
      <w:proofErr w:type="spellEnd"/>
      <w:r w:rsidRPr="007B5B35">
        <w:rPr>
          <w:sz w:val="24"/>
          <w:szCs w:val="24"/>
        </w:rPr>
        <w:t xml:space="preserve"> 2013 – </w:t>
      </w:r>
      <w:r w:rsidRPr="007B5B35">
        <w:rPr>
          <w:rFonts w:cs="Arial"/>
          <w:sz w:val="24"/>
          <w:szCs w:val="24"/>
          <w:lang w:val="en-US"/>
        </w:rPr>
        <w:t xml:space="preserve">Posted in the Institute of Chartered Foresters (ICF) online newsletter and </w:t>
      </w:r>
      <w:proofErr w:type="spellStart"/>
      <w:r w:rsidRPr="007B5B35">
        <w:rPr>
          <w:rFonts w:cs="Arial"/>
          <w:sz w:val="24"/>
          <w:szCs w:val="24"/>
          <w:lang w:val="en-US"/>
        </w:rPr>
        <w:t>ConFor</w:t>
      </w:r>
      <w:proofErr w:type="spellEnd"/>
      <w:r w:rsidRPr="007B5B35">
        <w:rPr>
          <w:rFonts w:cs="Arial"/>
          <w:sz w:val="24"/>
          <w:szCs w:val="24"/>
          <w:lang w:val="en-US"/>
        </w:rPr>
        <w:t xml:space="preserve"> online newsletter.  </w:t>
      </w:r>
    </w:p>
    <w:p w:rsidR="00B5291A" w:rsidRPr="007B5B35" w:rsidRDefault="00B5291A" w:rsidP="00105818">
      <w:pPr>
        <w:numPr>
          <w:ilvl w:val="0"/>
          <w:numId w:val="15"/>
        </w:numPr>
        <w:spacing w:line="276" w:lineRule="auto"/>
        <w:ind w:left="426" w:firstLine="0"/>
        <w:rPr>
          <w:rFonts w:cs="Arial"/>
          <w:sz w:val="24"/>
          <w:szCs w:val="24"/>
          <w:lang w:val="en-US"/>
        </w:rPr>
      </w:pPr>
      <w:r w:rsidRPr="007B5B35">
        <w:rPr>
          <w:rFonts w:cs="Arial"/>
          <w:sz w:val="24"/>
          <w:szCs w:val="24"/>
          <w:lang w:val="en-US"/>
        </w:rPr>
        <w:t xml:space="preserve">End April – beginning of May 2014.  Disseminated by the following </w:t>
      </w:r>
      <w:proofErr w:type="spellStart"/>
      <w:r w:rsidRPr="007B5B35">
        <w:rPr>
          <w:rFonts w:cs="Arial"/>
          <w:sz w:val="24"/>
          <w:szCs w:val="24"/>
          <w:lang w:val="en-US"/>
        </w:rPr>
        <w:t>organisations</w:t>
      </w:r>
      <w:proofErr w:type="spellEnd"/>
      <w:r w:rsidRPr="007B5B35">
        <w:rPr>
          <w:rFonts w:cs="Arial"/>
          <w:sz w:val="24"/>
          <w:szCs w:val="24"/>
          <w:lang w:val="en-US"/>
        </w:rPr>
        <w:t xml:space="preserve"> by  e-mails, newsletters, web pages </w:t>
      </w:r>
      <w:proofErr w:type="spellStart"/>
      <w:r w:rsidRPr="007B5B35">
        <w:rPr>
          <w:rFonts w:cs="Arial"/>
          <w:sz w:val="24"/>
          <w:szCs w:val="24"/>
          <w:lang w:val="en-US"/>
        </w:rPr>
        <w:t>etc</w:t>
      </w:r>
      <w:proofErr w:type="spellEnd"/>
      <w:r w:rsidRPr="007B5B35">
        <w:rPr>
          <w:rFonts w:cs="Arial"/>
          <w:sz w:val="24"/>
          <w:szCs w:val="24"/>
          <w:lang w:val="en-US"/>
        </w:rPr>
        <w:t>:</w:t>
      </w:r>
    </w:p>
    <w:p w:rsidR="00B5291A" w:rsidRPr="007B5B35" w:rsidRDefault="00B5291A" w:rsidP="00CD06D4">
      <w:pPr>
        <w:spacing w:line="276" w:lineRule="auto"/>
        <w:ind w:left="284"/>
        <w:rPr>
          <w:rFonts w:cs="Arial"/>
          <w:sz w:val="24"/>
          <w:szCs w:val="24"/>
          <w:lang w:val="en-US"/>
        </w:rPr>
      </w:pPr>
      <w:r w:rsidRPr="007B5B35">
        <w:rPr>
          <w:rFonts w:cs="Arial"/>
          <w:sz w:val="24"/>
          <w:szCs w:val="24"/>
          <w:lang w:val="en-US"/>
        </w:rPr>
        <w:t xml:space="preserve"> </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t>Royal Forestry Society</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smartTag w:uri="urn:schemas-microsoft-com:office:smarttags" w:element="PlaceName">
        <w:smartTag w:uri="urn:schemas-microsoft-com:office:smarttags" w:element="place">
          <w:smartTag w:uri="urn:schemas-microsoft-com:office:smarttags" w:element="PlaceName">
            <w:r w:rsidRPr="007B5B35">
              <w:rPr>
                <w:rFonts w:cs="Arial"/>
                <w:sz w:val="24"/>
                <w:szCs w:val="24"/>
                <w:lang w:val="en-US"/>
              </w:rPr>
              <w:t>Scottish</w:t>
            </w:r>
          </w:smartTag>
          <w:r w:rsidRPr="007B5B35">
            <w:rPr>
              <w:rFonts w:cs="Arial"/>
              <w:sz w:val="24"/>
              <w:szCs w:val="24"/>
              <w:lang w:val="en-US"/>
            </w:rPr>
            <w:t xml:space="preserve"> </w:t>
          </w:r>
          <w:smartTag w:uri="urn:schemas-microsoft-com:office:smarttags" w:element="PlaceType">
            <w:r w:rsidRPr="007B5B35">
              <w:rPr>
                <w:rFonts w:cs="Arial"/>
                <w:sz w:val="24"/>
                <w:szCs w:val="24"/>
                <w:lang w:val="en-US"/>
              </w:rPr>
              <w:t>Land</w:t>
            </w:r>
          </w:smartTag>
        </w:smartTag>
      </w:smartTag>
      <w:r w:rsidRPr="007B5B35">
        <w:rPr>
          <w:rFonts w:cs="Arial"/>
          <w:sz w:val="24"/>
          <w:szCs w:val="24"/>
          <w:lang w:val="en-US"/>
        </w:rPr>
        <w:t xml:space="preserve"> and Estates</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t>RSPB</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t>Forest Policy Group</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lastRenderedPageBreak/>
        <w:t>Small Woodland Owners Group</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t>Scottish Woodlands (Land agents)</w:t>
      </w:r>
    </w:p>
    <w:p w:rsidR="00B5291A" w:rsidRPr="007B5B35" w:rsidRDefault="00B5291A" w:rsidP="00105818">
      <w:pPr>
        <w:numPr>
          <w:ilvl w:val="0"/>
          <w:numId w:val="16"/>
        </w:numPr>
        <w:tabs>
          <w:tab w:val="clear" w:pos="720"/>
          <w:tab w:val="num" w:pos="-142"/>
        </w:tabs>
        <w:spacing w:line="276" w:lineRule="auto"/>
        <w:ind w:left="709" w:firstLine="142"/>
        <w:rPr>
          <w:rFonts w:cs="Arial"/>
          <w:sz w:val="24"/>
          <w:szCs w:val="24"/>
          <w:lang w:val="en-US"/>
        </w:rPr>
      </w:pPr>
      <w:r w:rsidRPr="007B5B35">
        <w:rPr>
          <w:rFonts w:cs="Arial"/>
          <w:sz w:val="24"/>
          <w:szCs w:val="24"/>
          <w:lang w:val="en-US"/>
        </w:rPr>
        <w:t>Robin Dixon (Scottish Land agent)</w:t>
      </w:r>
    </w:p>
    <w:p w:rsidR="00B5291A" w:rsidRPr="007B5B35" w:rsidRDefault="00B5291A" w:rsidP="00CD06D4">
      <w:pPr>
        <w:spacing w:line="276" w:lineRule="auto"/>
        <w:ind w:left="284"/>
        <w:rPr>
          <w:rFonts w:cs="Arial"/>
          <w:sz w:val="24"/>
          <w:szCs w:val="24"/>
          <w:lang w:val="en-US"/>
        </w:rPr>
      </w:pPr>
    </w:p>
    <w:p w:rsidR="00B5291A" w:rsidRPr="007B5B35" w:rsidRDefault="00B5291A" w:rsidP="00CD06D4">
      <w:pPr>
        <w:spacing w:line="276" w:lineRule="auto"/>
        <w:ind w:left="284"/>
        <w:rPr>
          <w:sz w:val="24"/>
          <w:szCs w:val="24"/>
        </w:rPr>
      </w:pPr>
      <w:r>
        <w:rPr>
          <w:sz w:val="24"/>
          <w:szCs w:val="24"/>
        </w:rPr>
        <w:t>Respond</w:t>
      </w:r>
      <w:r w:rsidRPr="007B5B35">
        <w:rPr>
          <w:sz w:val="24"/>
          <w:szCs w:val="24"/>
        </w:rPr>
        <w:t xml:space="preserve">ents could choose to complete the questions anonymously and were given no time constraint. </w:t>
      </w:r>
    </w:p>
    <w:p w:rsidR="00B5291A" w:rsidRDefault="00B5291A" w:rsidP="00CD06D4">
      <w:pPr>
        <w:pStyle w:val="Heading3"/>
        <w:ind w:left="284"/>
      </w:pPr>
      <w:r>
        <w:rPr>
          <w:bCs w:val="0"/>
        </w:rPr>
        <w:t>2</w:t>
      </w:r>
      <w:r w:rsidRPr="007B5B35">
        <w:rPr>
          <w:bCs w:val="0"/>
        </w:rPr>
        <w:t>.</w:t>
      </w:r>
      <w:r>
        <w:t xml:space="preserve"> Long questionnaire – Semi-structured Phone Interview</w:t>
      </w:r>
    </w:p>
    <w:p w:rsidR="00B5291A" w:rsidRPr="00FE1435" w:rsidRDefault="00B5291A" w:rsidP="00CD06D4">
      <w:pPr>
        <w:pStyle w:val="BodyText"/>
        <w:ind w:left="284"/>
      </w:pPr>
    </w:p>
    <w:p w:rsidR="00B5291A" w:rsidRPr="007B5B35" w:rsidRDefault="00B5291A" w:rsidP="00CD06D4">
      <w:pPr>
        <w:spacing w:line="276" w:lineRule="auto"/>
        <w:ind w:left="284"/>
        <w:rPr>
          <w:rFonts w:cs="Arial"/>
          <w:sz w:val="24"/>
          <w:szCs w:val="24"/>
          <w:lang w:val="en-US"/>
        </w:rPr>
      </w:pPr>
      <w:r w:rsidRPr="007B5B35">
        <w:rPr>
          <w:rFonts w:cs="Arial"/>
          <w:sz w:val="24"/>
          <w:szCs w:val="24"/>
          <w:lang w:val="en-US"/>
        </w:rPr>
        <w:t xml:space="preserve">The longer questionnaire, comprising 20 questions, was designed to form a semi-structured telephone or face-to face-interview.    A full list of questions contained in the survey is detailed in Appendix A.  Suitable respondents were sourced from colleagues at Forest Research and the Forestry Commission, from professional </w:t>
      </w:r>
      <w:proofErr w:type="spellStart"/>
      <w:r w:rsidRPr="007B5B35">
        <w:rPr>
          <w:rFonts w:cs="Arial"/>
          <w:sz w:val="24"/>
          <w:szCs w:val="24"/>
          <w:lang w:val="en-US"/>
        </w:rPr>
        <w:t>organisations</w:t>
      </w:r>
      <w:proofErr w:type="spellEnd"/>
      <w:r w:rsidRPr="007B5B35">
        <w:rPr>
          <w:rFonts w:cs="Arial"/>
          <w:sz w:val="24"/>
          <w:szCs w:val="24"/>
          <w:lang w:val="en-US"/>
        </w:rPr>
        <w:t xml:space="preserve"> such as </w:t>
      </w:r>
      <w:proofErr w:type="spellStart"/>
      <w:r w:rsidRPr="007B5B35">
        <w:rPr>
          <w:rFonts w:cs="Arial"/>
          <w:sz w:val="24"/>
          <w:szCs w:val="24"/>
          <w:lang w:val="en-US"/>
        </w:rPr>
        <w:t>ConFor</w:t>
      </w:r>
      <w:proofErr w:type="spellEnd"/>
      <w:r w:rsidRPr="007B5B35">
        <w:rPr>
          <w:rFonts w:cs="Arial"/>
          <w:sz w:val="24"/>
          <w:szCs w:val="24"/>
          <w:lang w:val="en-US"/>
        </w:rPr>
        <w:t xml:space="preserve"> and from directories of forest/land managers.  They comprised representatives from land owners, </w:t>
      </w:r>
      <w:r>
        <w:rPr>
          <w:rFonts w:cs="Arial"/>
          <w:sz w:val="24"/>
          <w:szCs w:val="24"/>
          <w:lang w:val="en-US"/>
        </w:rPr>
        <w:t xml:space="preserve">managing </w:t>
      </w:r>
      <w:r w:rsidRPr="007B5B35">
        <w:rPr>
          <w:rFonts w:cs="Arial"/>
          <w:sz w:val="24"/>
          <w:szCs w:val="24"/>
          <w:lang w:val="en-US"/>
        </w:rPr>
        <w:t xml:space="preserve">agents, </w:t>
      </w:r>
      <w:r>
        <w:rPr>
          <w:rFonts w:cs="Arial"/>
          <w:sz w:val="24"/>
          <w:szCs w:val="24"/>
          <w:lang w:val="en-US"/>
        </w:rPr>
        <w:t xml:space="preserve">the </w:t>
      </w:r>
      <w:r w:rsidRPr="007B5B35">
        <w:rPr>
          <w:rFonts w:cs="Arial"/>
          <w:sz w:val="24"/>
          <w:szCs w:val="24"/>
          <w:lang w:val="en-US"/>
        </w:rPr>
        <w:t>Forestry Commission and professional bodies.  Some furt</w:t>
      </w:r>
      <w:r>
        <w:rPr>
          <w:rFonts w:cs="Arial"/>
          <w:sz w:val="24"/>
          <w:szCs w:val="24"/>
          <w:lang w:val="en-US"/>
        </w:rPr>
        <w:t>her participants were suggested</w:t>
      </w:r>
      <w:r w:rsidRPr="007B5B35">
        <w:rPr>
          <w:rFonts w:cs="Arial"/>
          <w:sz w:val="24"/>
          <w:szCs w:val="24"/>
          <w:lang w:val="en-US"/>
        </w:rPr>
        <w:t xml:space="preserve"> by respondents themselves.  Participants were sought from all areas of </w:t>
      </w:r>
      <w:smartTag w:uri="urn:schemas-microsoft-com:office:smarttags" w:element="place">
        <w:smartTag w:uri="urn:schemas-microsoft-com:office:smarttags" w:element="country-region">
          <w:r w:rsidRPr="007B5B35">
            <w:rPr>
              <w:rFonts w:cs="Arial"/>
              <w:sz w:val="24"/>
              <w:szCs w:val="24"/>
              <w:lang w:val="en-US"/>
            </w:rPr>
            <w:t>Great Britain</w:t>
          </w:r>
        </w:smartTag>
      </w:smartTag>
      <w:r>
        <w:rPr>
          <w:rFonts w:cs="Arial"/>
          <w:sz w:val="24"/>
          <w:szCs w:val="24"/>
          <w:lang w:val="en-US"/>
        </w:rPr>
        <w:t>,</w:t>
      </w:r>
      <w:r w:rsidRPr="007B5B35">
        <w:rPr>
          <w:rFonts w:cs="Arial"/>
          <w:sz w:val="24"/>
          <w:szCs w:val="24"/>
          <w:lang w:val="en-US"/>
        </w:rPr>
        <w:t xml:space="preserve"> from the public and private sector</w:t>
      </w:r>
      <w:r>
        <w:rPr>
          <w:rFonts w:cs="Arial"/>
          <w:sz w:val="24"/>
          <w:szCs w:val="24"/>
          <w:lang w:val="en-US"/>
        </w:rPr>
        <w:t>. No constraint was put on the selection of participants according to the size of woodlands managed or woodland management objectives.</w:t>
      </w:r>
      <w:r w:rsidRPr="007B5B35">
        <w:rPr>
          <w:rFonts w:cs="Arial"/>
          <w:sz w:val="24"/>
          <w:szCs w:val="24"/>
          <w:lang w:val="en-US"/>
        </w:rPr>
        <w:t xml:space="preserve"> </w:t>
      </w:r>
    </w:p>
    <w:p w:rsidR="00B5291A" w:rsidRPr="007B5B35" w:rsidRDefault="00B5291A" w:rsidP="00CD06D4">
      <w:pPr>
        <w:spacing w:line="276" w:lineRule="auto"/>
        <w:ind w:left="284"/>
        <w:rPr>
          <w:rFonts w:cs="Arial"/>
          <w:sz w:val="24"/>
          <w:szCs w:val="24"/>
          <w:lang w:val="en-US"/>
        </w:rPr>
      </w:pPr>
    </w:p>
    <w:p w:rsidR="00B5291A" w:rsidRPr="007B5B35" w:rsidRDefault="00B5291A" w:rsidP="00CD06D4">
      <w:pPr>
        <w:spacing w:line="276" w:lineRule="auto"/>
        <w:ind w:left="284"/>
        <w:rPr>
          <w:rFonts w:cs="Arial"/>
          <w:sz w:val="24"/>
          <w:szCs w:val="24"/>
          <w:lang w:val="en-US"/>
        </w:rPr>
      </w:pPr>
      <w:r>
        <w:rPr>
          <w:rFonts w:cs="Arial"/>
          <w:sz w:val="24"/>
          <w:szCs w:val="24"/>
          <w:lang w:val="en-US"/>
        </w:rPr>
        <w:t>For this scoping study</w:t>
      </w:r>
      <w:r w:rsidRPr="007B5B35">
        <w:rPr>
          <w:rFonts w:cs="Arial"/>
          <w:sz w:val="24"/>
          <w:szCs w:val="24"/>
          <w:lang w:val="en-US"/>
        </w:rPr>
        <w:t xml:space="preserve"> telephone interviews </w:t>
      </w:r>
      <w:r>
        <w:rPr>
          <w:rFonts w:cs="Arial"/>
          <w:sz w:val="24"/>
          <w:szCs w:val="24"/>
          <w:lang w:val="en-US"/>
        </w:rPr>
        <w:t>only took</w:t>
      </w:r>
      <w:r w:rsidRPr="007B5B35">
        <w:rPr>
          <w:rFonts w:cs="Arial"/>
          <w:sz w:val="24"/>
          <w:szCs w:val="24"/>
          <w:lang w:val="en-US"/>
        </w:rPr>
        <w:t xml:space="preserve"> place and in order to keep the call duration manageable for the respondents</w:t>
      </w:r>
      <w:r>
        <w:rPr>
          <w:rFonts w:cs="Arial"/>
          <w:sz w:val="24"/>
          <w:szCs w:val="24"/>
          <w:lang w:val="en-US"/>
        </w:rPr>
        <w:t>,</w:t>
      </w:r>
      <w:r w:rsidRPr="007B5B35">
        <w:rPr>
          <w:rFonts w:cs="Arial"/>
          <w:sz w:val="24"/>
          <w:szCs w:val="24"/>
          <w:lang w:val="en-US"/>
        </w:rPr>
        <w:t xml:space="preserve"> some questions were simplified or omitted depending on time available, relevancy to </w:t>
      </w:r>
      <w:r>
        <w:rPr>
          <w:rFonts w:cs="Arial"/>
          <w:sz w:val="24"/>
          <w:szCs w:val="24"/>
          <w:lang w:val="en-US"/>
        </w:rPr>
        <w:t xml:space="preserve">the </w:t>
      </w:r>
      <w:r w:rsidRPr="007B5B35">
        <w:rPr>
          <w:rFonts w:cs="Arial"/>
          <w:sz w:val="24"/>
          <w:szCs w:val="24"/>
          <w:lang w:val="en-US"/>
        </w:rPr>
        <w:t xml:space="preserve">individual and willingness of </w:t>
      </w:r>
      <w:r>
        <w:rPr>
          <w:rFonts w:cs="Arial"/>
          <w:sz w:val="24"/>
          <w:szCs w:val="24"/>
          <w:lang w:val="en-US"/>
        </w:rPr>
        <w:t xml:space="preserve">the </w:t>
      </w:r>
      <w:r w:rsidRPr="007B5B35">
        <w:rPr>
          <w:rFonts w:cs="Arial"/>
          <w:sz w:val="24"/>
          <w:szCs w:val="24"/>
          <w:lang w:val="en-US"/>
        </w:rPr>
        <w:t xml:space="preserve">participant.  This was judged on a case by case basis with certain questions always given priority.  </w:t>
      </w:r>
      <w:r>
        <w:rPr>
          <w:rFonts w:cs="Arial"/>
          <w:sz w:val="24"/>
          <w:szCs w:val="24"/>
          <w:lang w:val="en-US"/>
        </w:rPr>
        <w:t xml:space="preserve"> </w:t>
      </w:r>
      <w:r w:rsidRPr="007B5B35">
        <w:rPr>
          <w:rFonts w:cs="Arial"/>
          <w:sz w:val="24"/>
          <w:szCs w:val="24"/>
          <w:lang w:val="en-US"/>
        </w:rPr>
        <w:t xml:space="preserve">The interviews varied in length from approximately 20 to 60 minutes. All answers and comments were transcribed during the call by the interviewee. </w:t>
      </w:r>
    </w:p>
    <w:p w:rsidR="00B5291A" w:rsidRPr="007B5B35" w:rsidRDefault="00B5291A" w:rsidP="00CD06D4">
      <w:pPr>
        <w:pStyle w:val="BodyText"/>
        <w:ind w:left="284"/>
      </w:pPr>
    </w:p>
    <w:p w:rsidR="00B5291A" w:rsidRDefault="00B5291A" w:rsidP="00CD06D4">
      <w:pPr>
        <w:pStyle w:val="Heading1"/>
        <w:ind w:left="284"/>
      </w:pPr>
      <w:bookmarkStart w:id="4" w:name="_Toc375229267"/>
      <w:r>
        <w:t>Results</w:t>
      </w:r>
    </w:p>
    <w:p w:rsidR="00B5291A" w:rsidRPr="003A416B" w:rsidRDefault="00B5291A" w:rsidP="00CD06D4">
      <w:pPr>
        <w:pStyle w:val="BodyText"/>
        <w:ind w:left="284"/>
      </w:pPr>
    </w:p>
    <w:bookmarkEnd w:id="4"/>
    <w:p w:rsidR="00B5291A" w:rsidRPr="000442A2" w:rsidRDefault="00B5291A" w:rsidP="00CD06D4">
      <w:pPr>
        <w:spacing w:line="276" w:lineRule="auto"/>
        <w:ind w:left="284"/>
        <w:rPr>
          <w:sz w:val="24"/>
          <w:szCs w:val="24"/>
        </w:rPr>
      </w:pPr>
      <w:r w:rsidRPr="000442A2">
        <w:rPr>
          <w:sz w:val="24"/>
          <w:szCs w:val="24"/>
        </w:rPr>
        <w:t>Due to the differing nature of the two questionnaires, the results are being presented separately with linking comments where appropriate.  As the short questionnaire included multiple choice elements</w:t>
      </w:r>
      <w:r>
        <w:rPr>
          <w:sz w:val="24"/>
          <w:szCs w:val="24"/>
        </w:rPr>
        <w:t>,</w:t>
      </w:r>
      <w:r w:rsidRPr="000442A2">
        <w:rPr>
          <w:sz w:val="24"/>
          <w:szCs w:val="24"/>
        </w:rPr>
        <w:t xml:space="preserve"> it is possible to produce quantitative results.  The short questionnaire also provided answers from small woodland owners not targeted for the telephone interviews. </w:t>
      </w:r>
    </w:p>
    <w:p w:rsidR="00B5291A" w:rsidRDefault="00B5291A" w:rsidP="00CD06D4">
      <w:pPr>
        <w:ind w:left="284"/>
        <w:rPr>
          <w:bCs/>
          <w:color w:val="612272"/>
          <w:sz w:val="28"/>
          <w:szCs w:val="26"/>
        </w:rPr>
      </w:pPr>
    </w:p>
    <w:p w:rsidR="00B5291A" w:rsidRPr="003A416B" w:rsidRDefault="00B5291A" w:rsidP="00CD06D4">
      <w:pPr>
        <w:pStyle w:val="Heading1"/>
        <w:ind w:left="284"/>
        <w:rPr>
          <w:sz w:val="28"/>
        </w:rPr>
      </w:pPr>
      <w:r w:rsidRPr="00E92EE8">
        <w:rPr>
          <w:sz w:val="28"/>
        </w:rPr>
        <w:t>1.</w:t>
      </w:r>
      <w:r>
        <w:rPr>
          <w:sz w:val="28"/>
        </w:rPr>
        <w:t xml:space="preserve"> </w:t>
      </w:r>
      <w:r w:rsidRPr="000442A2">
        <w:rPr>
          <w:sz w:val="28"/>
        </w:rPr>
        <w:t>Short on-line questionnaire</w:t>
      </w:r>
    </w:p>
    <w:p w:rsidR="00B5291A" w:rsidRDefault="00B5291A" w:rsidP="00CD06D4">
      <w:pPr>
        <w:spacing w:line="276" w:lineRule="auto"/>
        <w:ind w:left="284"/>
        <w:rPr>
          <w:sz w:val="24"/>
          <w:szCs w:val="24"/>
        </w:rPr>
      </w:pPr>
      <w:r w:rsidRPr="000442A2">
        <w:rPr>
          <w:sz w:val="24"/>
          <w:szCs w:val="24"/>
        </w:rPr>
        <w:t>In total there were 36 responses. 16</w:t>
      </w:r>
      <w:r>
        <w:rPr>
          <w:sz w:val="24"/>
          <w:szCs w:val="24"/>
        </w:rPr>
        <w:t xml:space="preserve"> of the respondents </w:t>
      </w:r>
      <w:r w:rsidRPr="000442A2">
        <w:rPr>
          <w:sz w:val="24"/>
          <w:szCs w:val="24"/>
        </w:rPr>
        <w:t xml:space="preserve">answered all of the questions, while the majority of the remainder answered 6 or 7 of the 8 questions. Three months after advertising the link through the </w:t>
      </w:r>
      <w:proofErr w:type="spellStart"/>
      <w:r w:rsidRPr="000442A2">
        <w:rPr>
          <w:sz w:val="24"/>
          <w:szCs w:val="24"/>
        </w:rPr>
        <w:t>ConFor</w:t>
      </w:r>
      <w:proofErr w:type="spellEnd"/>
      <w:r w:rsidRPr="000442A2">
        <w:rPr>
          <w:sz w:val="24"/>
          <w:szCs w:val="24"/>
        </w:rPr>
        <w:t xml:space="preserve"> and ICF newsletters only 2 people had completed the survey.   This disappointing uptake precipitated contact with other organisations but voluntary completion of the survey was low.</w:t>
      </w:r>
      <w:r>
        <w:rPr>
          <w:sz w:val="24"/>
          <w:szCs w:val="24"/>
        </w:rPr>
        <w:t xml:space="preserve"> </w:t>
      </w:r>
    </w:p>
    <w:p w:rsidR="00B5291A" w:rsidRPr="000442A2" w:rsidRDefault="00B5291A" w:rsidP="00CD06D4">
      <w:pPr>
        <w:spacing w:line="276" w:lineRule="auto"/>
        <w:ind w:left="284"/>
        <w:rPr>
          <w:sz w:val="24"/>
          <w:szCs w:val="24"/>
        </w:rPr>
      </w:pPr>
    </w:p>
    <w:p w:rsidR="00B5291A" w:rsidRPr="000442A2" w:rsidRDefault="00B5291A" w:rsidP="00CD06D4">
      <w:pPr>
        <w:spacing w:line="276" w:lineRule="auto"/>
        <w:ind w:left="284"/>
        <w:rPr>
          <w:sz w:val="24"/>
          <w:szCs w:val="24"/>
          <w:u w:val="single"/>
        </w:rPr>
      </w:pPr>
      <w:r>
        <w:rPr>
          <w:sz w:val="24"/>
          <w:szCs w:val="24"/>
          <w:u w:val="single"/>
        </w:rPr>
        <w:t>1.1 Woodland</w:t>
      </w:r>
      <w:r w:rsidRPr="000442A2">
        <w:rPr>
          <w:sz w:val="24"/>
          <w:szCs w:val="24"/>
          <w:u w:val="single"/>
        </w:rPr>
        <w:t xml:space="preserve"> Description</w:t>
      </w:r>
    </w:p>
    <w:p w:rsidR="00B5291A" w:rsidRPr="000442A2" w:rsidRDefault="00B5291A" w:rsidP="00CD06D4">
      <w:pPr>
        <w:spacing w:line="276" w:lineRule="auto"/>
        <w:ind w:left="284"/>
        <w:rPr>
          <w:sz w:val="24"/>
          <w:szCs w:val="24"/>
        </w:rPr>
      </w:pPr>
      <w:r w:rsidRPr="000442A2">
        <w:rPr>
          <w:sz w:val="24"/>
          <w:szCs w:val="24"/>
        </w:rPr>
        <w:t>Respondents came from all countries in Great Britain and were responsible for woodlands or estates of various sizes, ranging from 1.62 to 80,000 ha.  10 respondents</w:t>
      </w:r>
      <w:r>
        <w:rPr>
          <w:sz w:val="24"/>
          <w:szCs w:val="24"/>
        </w:rPr>
        <w:t xml:space="preserve"> were responsible for woodland </w:t>
      </w:r>
      <w:r w:rsidRPr="000442A2">
        <w:rPr>
          <w:sz w:val="24"/>
          <w:szCs w:val="24"/>
        </w:rPr>
        <w:t>≤ 10 ha.</w:t>
      </w:r>
      <w:r w:rsidRPr="00ED2C5C">
        <w:rPr>
          <w:sz w:val="24"/>
          <w:szCs w:val="24"/>
        </w:rPr>
        <w:t xml:space="preserve"> </w:t>
      </w:r>
      <w:r>
        <w:rPr>
          <w:sz w:val="24"/>
          <w:szCs w:val="24"/>
        </w:rPr>
        <w:t xml:space="preserve">Woodlands were on public or private land. </w:t>
      </w:r>
      <w:r w:rsidRPr="000442A2">
        <w:rPr>
          <w:sz w:val="24"/>
          <w:szCs w:val="24"/>
        </w:rPr>
        <w:t xml:space="preserve"> </w:t>
      </w:r>
    </w:p>
    <w:p w:rsidR="00B5291A" w:rsidRPr="000442A2" w:rsidRDefault="00B5291A" w:rsidP="00CD06D4">
      <w:pPr>
        <w:spacing w:line="276" w:lineRule="auto"/>
        <w:ind w:left="284"/>
        <w:rPr>
          <w:sz w:val="24"/>
          <w:szCs w:val="24"/>
          <w:u w:val="single"/>
        </w:rPr>
      </w:pPr>
    </w:p>
    <w:p w:rsidR="00B5291A" w:rsidRPr="000442A2" w:rsidRDefault="00B5291A" w:rsidP="00CD06D4">
      <w:pPr>
        <w:spacing w:line="276" w:lineRule="auto"/>
        <w:ind w:left="284"/>
        <w:rPr>
          <w:b/>
          <w:sz w:val="24"/>
          <w:szCs w:val="24"/>
          <w:u w:val="single"/>
        </w:rPr>
      </w:pPr>
      <w:r>
        <w:rPr>
          <w:sz w:val="24"/>
          <w:szCs w:val="24"/>
          <w:u w:val="single"/>
        </w:rPr>
        <w:t xml:space="preserve">1.2 </w:t>
      </w:r>
      <w:r w:rsidRPr="000442A2">
        <w:rPr>
          <w:sz w:val="24"/>
          <w:szCs w:val="24"/>
          <w:u w:val="single"/>
        </w:rPr>
        <w:t>Management objectives</w:t>
      </w:r>
    </w:p>
    <w:p w:rsidR="00B5291A" w:rsidRDefault="00B5291A" w:rsidP="00CD06D4">
      <w:pPr>
        <w:spacing w:line="276" w:lineRule="auto"/>
        <w:ind w:left="284"/>
        <w:rPr>
          <w:sz w:val="24"/>
          <w:szCs w:val="24"/>
        </w:rPr>
      </w:pPr>
      <w:r w:rsidRPr="000442A2">
        <w:rPr>
          <w:sz w:val="24"/>
          <w:szCs w:val="24"/>
        </w:rPr>
        <w:t>Nine of the ten respondents responsible for woodland ≤ 10 ha specified conservation or recreation as the pr</w:t>
      </w:r>
      <w:r>
        <w:rPr>
          <w:sz w:val="24"/>
          <w:szCs w:val="24"/>
        </w:rPr>
        <w:t xml:space="preserve">incipal management objective. </w:t>
      </w:r>
      <w:r w:rsidRPr="000442A2">
        <w:rPr>
          <w:sz w:val="24"/>
          <w:szCs w:val="24"/>
        </w:rPr>
        <w:t xml:space="preserve"> Of the managers of medium and large woodlands or estates (20  </w:t>
      </w:r>
      <w:r>
        <w:rPr>
          <w:sz w:val="24"/>
          <w:szCs w:val="24"/>
        </w:rPr>
        <w:t xml:space="preserve">ha </w:t>
      </w:r>
      <w:r w:rsidRPr="000442A2">
        <w:rPr>
          <w:sz w:val="24"/>
          <w:szCs w:val="24"/>
        </w:rPr>
        <w:t xml:space="preserve">– 80,000 ha),  8 had a top management objective of timber and 14 of conservation – the other answer options (agroforestry, carbon sequestration, game birds, recreation) did not feature as a top management priority for any of these woods – although they may have been important secondary objectives. </w:t>
      </w:r>
    </w:p>
    <w:p w:rsidR="00B5291A" w:rsidRPr="000442A2" w:rsidRDefault="00B5291A" w:rsidP="00CD06D4">
      <w:pPr>
        <w:spacing w:line="276" w:lineRule="auto"/>
        <w:ind w:left="284"/>
        <w:rPr>
          <w:sz w:val="24"/>
          <w:szCs w:val="24"/>
        </w:rPr>
      </w:pPr>
      <w:r w:rsidRPr="000442A2">
        <w:rPr>
          <w:sz w:val="24"/>
          <w:szCs w:val="24"/>
        </w:rPr>
        <w:t xml:space="preserve">  </w:t>
      </w:r>
    </w:p>
    <w:p w:rsidR="00B5291A" w:rsidRPr="000442A2" w:rsidRDefault="00B5291A" w:rsidP="00CD06D4">
      <w:pPr>
        <w:spacing w:line="276" w:lineRule="auto"/>
        <w:ind w:left="284"/>
        <w:rPr>
          <w:sz w:val="24"/>
          <w:szCs w:val="24"/>
        </w:rPr>
      </w:pPr>
      <w:r w:rsidRPr="000442A2">
        <w:rPr>
          <w:sz w:val="24"/>
          <w:szCs w:val="24"/>
        </w:rPr>
        <w:t>As the majority of the respondents had primary objectives of timb</w:t>
      </w:r>
      <w:r>
        <w:rPr>
          <w:sz w:val="24"/>
          <w:szCs w:val="24"/>
        </w:rPr>
        <w:t xml:space="preserve">er production or conservation, </w:t>
      </w:r>
      <w:r w:rsidRPr="000442A2">
        <w:rPr>
          <w:sz w:val="24"/>
          <w:szCs w:val="24"/>
        </w:rPr>
        <w:t>results of the questionnaire have, where possible, been split into three categories : all respondents together;  ‘timber’ (only respondents with timber as the primary management objective) and ‘conservation’ (only respondents with conservation/biodiversity as the primary management objective).  This allows easy distinction between the responses of managers with differing objectives.  A summary of the managem</w:t>
      </w:r>
      <w:r>
        <w:rPr>
          <w:sz w:val="24"/>
          <w:szCs w:val="24"/>
        </w:rPr>
        <w:t>ent objectives can be found in F</w:t>
      </w:r>
      <w:r w:rsidRPr="000442A2">
        <w:rPr>
          <w:sz w:val="24"/>
          <w:szCs w:val="24"/>
        </w:rPr>
        <w:t>igure 1</w:t>
      </w:r>
      <w:r>
        <w:rPr>
          <w:sz w:val="24"/>
          <w:szCs w:val="24"/>
        </w:rPr>
        <w:t>, considering the 32 respondents who answered this question</w:t>
      </w:r>
      <w:r w:rsidRPr="000442A2">
        <w:rPr>
          <w:sz w:val="24"/>
          <w:szCs w:val="24"/>
        </w:rPr>
        <w:t>.</w:t>
      </w:r>
    </w:p>
    <w:p w:rsidR="00B5291A" w:rsidRDefault="00B5291A" w:rsidP="00CD06D4">
      <w:pPr>
        <w:ind w:left="284"/>
      </w:pPr>
    </w:p>
    <w:p w:rsidR="00B5291A" w:rsidRDefault="00B5291A" w:rsidP="00CD06D4">
      <w:pPr>
        <w:ind w:left="284"/>
      </w:pPr>
    </w:p>
    <w:p w:rsidR="00B5291A" w:rsidRDefault="00B5291A" w:rsidP="00CD06D4">
      <w:pPr>
        <w:ind w:left="284"/>
      </w:pPr>
    </w:p>
    <w:p w:rsidR="00B5291A" w:rsidRDefault="00B5291A" w:rsidP="00CD06D4">
      <w:pPr>
        <w:ind w:left="284"/>
      </w:pPr>
    </w:p>
    <w:p w:rsidR="00B5291A" w:rsidRDefault="00B5291A" w:rsidP="00CD06D4">
      <w:pPr>
        <w:ind w:left="284"/>
      </w:pPr>
    </w:p>
    <w:p w:rsidR="00B5291A" w:rsidRDefault="00B5291A" w:rsidP="00CD06D4">
      <w:pPr>
        <w:ind w:left="284"/>
      </w:pPr>
    </w:p>
    <w:p w:rsidR="00B5291A" w:rsidRDefault="00835137" w:rsidP="00CD06D4">
      <w:pPr>
        <w:ind w:left="284"/>
        <w:rPr>
          <w:b/>
          <w:sz w:val="20"/>
          <w:szCs w:val="20"/>
        </w:rPr>
      </w:pPr>
      <w:r>
        <w:rPr>
          <w:noProof/>
          <w:lang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32" type="#_x0000_t75" style="position:absolute;left:0;text-align:left;margin-left:33.35pt;margin-top:-3.9pt;width:429pt;height:216.75pt;z-index:251659776;visibility:visible;mso-position-horizontal-relative:margin;mso-position-vertical-relative:margin"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" stroked="t">
            <v:imagedata r:id="rId10" o:title="" croptop="3476f" cropbottom="1549f" cropleft="633f" cropright="1042f"/>
            <o:lock v:ext="edit" aspectratio="f"/>
            <w10:wrap type="square" anchorx="margin" anchory="margin"/>
          </v:shape>
        </w:pict>
      </w: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Default="00B5291A" w:rsidP="00CD06D4">
      <w:pPr>
        <w:ind w:left="284" w:right="566"/>
        <w:rPr>
          <w:b/>
          <w:sz w:val="20"/>
          <w:szCs w:val="20"/>
        </w:rPr>
      </w:pPr>
    </w:p>
    <w:p w:rsidR="00B5291A" w:rsidRPr="000442A2" w:rsidRDefault="00B5291A" w:rsidP="00CD06D4">
      <w:pPr>
        <w:ind w:left="284" w:right="566"/>
        <w:rPr>
          <w:sz w:val="20"/>
          <w:szCs w:val="20"/>
        </w:rPr>
      </w:pPr>
      <w:r w:rsidRPr="000442A2">
        <w:rPr>
          <w:b/>
          <w:sz w:val="20"/>
          <w:szCs w:val="20"/>
        </w:rPr>
        <w:t>Figure 1.  Priority given to specified management objectives</w:t>
      </w:r>
      <w:r w:rsidRPr="000442A2">
        <w:rPr>
          <w:sz w:val="20"/>
          <w:szCs w:val="20"/>
        </w:rPr>
        <w:t>.  Respondents could sel</w:t>
      </w:r>
      <w:r>
        <w:rPr>
          <w:sz w:val="20"/>
          <w:szCs w:val="20"/>
        </w:rPr>
        <w:t xml:space="preserve">ect more than one objective by </w:t>
      </w:r>
      <w:r w:rsidRPr="000442A2">
        <w:rPr>
          <w:sz w:val="20"/>
          <w:szCs w:val="20"/>
        </w:rPr>
        <w:t xml:space="preserve">scoring each option according to its priority level.  The final priority </w:t>
      </w:r>
      <w:r>
        <w:rPr>
          <w:sz w:val="20"/>
          <w:szCs w:val="20"/>
        </w:rPr>
        <w:t>rating is</w:t>
      </w:r>
      <w:r w:rsidRPr="000442A2">
        <w:rPr>
          <w:sz w:val="20"/>
          <w:szCs w:val="20"/>
        </w:rPr>
        <w:t xml:space="preserve"> a mean of the scores for each management objective. </w:t>
      </w:r>
    </w:p>
    <w:p w:rsidR="00B5291A" w:rsidRDefault="00B5291A" w:rsidP="00CD06D4">
      <w:pPr>
        <w:ind w:left="284"/>
      </w:pPr>
    </w:p>
    <w:p w:rsidR="00B5291A" w:rsidRDefault="00B5291A" w:rsidP="00CD06D4">
      <w:pPr>
        <w:spacing w:line="276" w:lineRule="auto"/>
        <w:ind w:left="284"/>
        <w:rPr>
          <w:sz w:val="24"/>
          <w:szCs w:val="24"/>
          <w:u w:val="single"/>
        </w:rPr>
      </w:pPr>
    </w:p>
    <w:p w:rsidR="00B5291A" w:rsidRPr="000442A2" w:rsidRDefault="00B5291A" w:rsidP="00CD06D4">
      <w:pPr>
        <w:spacing w:line="276" w:lineRule="auto"/>
        <w:ind w:left="284"/>
        <w:rPr>
          <w:sz w:val="24"/>
          <w:szCs w:val="24"/>
          <w:u w:val="single"/>
        </w:rPr>
      </w:pPr>
      <w:r>
        <w:rPr>
          <w:sz w:val="24"/>
          <w:szCs w:val="24"/>
          <w:u w:val="single"/>
        </w:rPr>
        <w:t xml:space="preserve">1.3 </w:t>
      </w:r>
      <w:r w:rsidRPr="000442A2">
        <w:rPr>
          <w:sz w:val="24"/>
          <w:szCs w:val="24"/>
          <w:u w:val="single"/>
        </w:rPr>
        <w:t xml:space="preserve">Conversion Practice </w:t>
      </w:r>
    </w:p>
    <w:p w:rsidR="00B5291A" w:rsidRPr="000442A2" w:rsidRDefault="00B5291A" w:rsidP="00CD06D4">
      <w:pPr>
        <w:spacing w:line="276" w:lineRule="auto"/>
        <w:ind w:left="284"/>
        <w:rPr>
          <w:sz w:val="24"/>
          <w:szCs w:val="24"/>
        </w:rPr>
      </w:pPr>
      <w:r w:rsidRPr="000442A2">
        <w:rPr>
          <w:sz w:val="24"/>
          <w:szCs w:val="24"/>
        </w:rPr>
        <w:t>Participants were asked to estimate the percentage of their non-native woods that had, or would be, converted. For those with a conservation objective, the answers ranged from 0 – 100% but the figures dropped to 1- 50% when timber was the primary purpose of management.  Means of these results are displayed in Figure 2 but it should be noted that the range of answers were large.  However, results suggest</w:t>
      </w:r>
      <w:r>
        <w:rPr>
          <w:sz w:val="24"/>
          <w:szCs w:val="24"/>
        </w:rPr>
        <w:t>,</w:t>
      </w:r>
      <w:r w:rsidRPr="000442A2">
        <w:rPr>
          <w:sz w:val="24"/>
          <w:szCs w:val="24"/>
        </w:rPr>
        <w:t xml:space="preserve"> unsurprisingly, that managers with a timber priority are likely to be converting less woodland to native species than th</w:t>
      </w:r>
      <w:r>
        <w:rPr>
          <w:sz w:val="24"/>
          <w:szCs w:val="24"/>
        </w:rPr>
        <w:t>ose with primarily conservation-</w:t>
      </w:r>
      <w:r w:rsidRPr="000442A2">
        <w:rPr>
          <w:sz w:val="24"/>
          <w:szCs w:val="24"/>
        </w:rPr>
        <w:t xml:space="preserve">based priorities.  </w:t>
      </w:r>
    </w:p>
    <w:p w:rsidR="00B5291A" w:rsidRPr="000442A2" w:rsidRDefault="00B5291A" w:rsidP="00CD06D4">
      <w:pPr>
        <w:spacing w:line="276" w:lineRule="auto"/>
        <w:ind w:left="284"/>
        <w:rPr>
          <w:sz w:val="24"/>
          <w:szCs w:val="24"/>
        </w:rPr>
      </w:pPr>
    </w:p>
    <w:p w:rsidR="00B5291A" w:rsidRDefault="00835137" w:rsidP="00CD06D4">
      <w:pPr>
        <w:ind w:left="284"/>
        <w:rPr>
          <w:sz w:val="20"/>
          <w:szCs w:val="20"/>
        </w:rPr>
      </w:pPr>
      <w:r>
        <w:rPr>
          <w:noProof/>
          <w:lang w:eastAsia="en-GB"/>
        </w:rPr>
        <w:pict>
          <v:shape id="Chart 1" o:spid="_x0000_s1033" type="#_x0000_t75" style="position:absolute;left:0;text-align:left;margin-left:6.9pt;margin-top:11.05pt;width:238.1pt;height:167.3pt;z-index:251658752;visibility:visible;mso-wrap-distance-bottom:.06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">
            <v:imagedata r:id="rId11" o:title=""/>
            <o:lock v:ext="edit" aspectratio="f"/>
            <w10:wrap type="square"/>
          </v:shape>
        </w:pict>
      </w: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p>
    <w:p w:rsidR="00B5291A" w:rsidRDefault="00B5291A" w:rsidP="00CD06D4">
      <w:pPr>
        <w:ind w:left="284"/>
        <w:rPr>
          <w:sz w:val="20"/>
          <w:szCs w:val="20"/>
        </w:rPr>
      </w:pPr>
      <w:r w:rsidRPr="00C36020">
        <w:rPr>
          <w:b/>
          <w:sz w:val="20"/>
          <w:szCs w:val="20"/>
        </w:rPr>
        <w:t>Figure 2.</w:t>
      </w:r>
      <w:r>
        <w:rPr>
          <w:b/>
          <w:sz w:val="20"/>
          <w:szCs w:val="20"/>
        </w:rPr>
        <w:t xml:space="preserve">  </w:t>
      </w:r>
      <w:r w:rsidRPr="00E7743C">
        <w:rPr>
          <w:sz w:val="20"/>
          <w:szCs w:val="20"/>
        </w:rPr>
        <w:t xml:space="preserve">Mean percentage of non-native woodland that had or would be converted to native species </w:t>
      </w:r>
    </w:p>
    <w:p w:rsidR="00B5291A" w:rsidRDefault="00B5291A" w:rsidP="00CD06D4">
      <w:pPr>
        <w:ind w:left="284"/>
        <w:rPr>
          <w:b/>
          <w:sz w:val="20"/>
          <w:szCs w:val="20"/>
        </w:rPr>
      </w:pPr>
    </w:p>
    <w:p w:rsidR="00B5291A" w:rsidRDefault="00B5291A" w:rsidP="00CD06D4">
      <w:pPr>
        <w:ind w:left="284"/>
        <w:rPr>
          <w:b/>
          <w:sz w:val="20"/>
          <w:szCs w:val="20"/>
        </w:rPr>
      </w:pPr>
    </w:p>
    <w:p w:rsidR="00B5291A" w:rsidRDefault="00B5291A" w:rsidP="00CD06D4">
      <w:pPr>
        <w:ind w:left="284"/>
        <w:rPr>
          <w:b/>
          <w:sz w:val="20"/>
          <w:szCs w:val="20"/>
        </w:rPr>
      </w:pPr>
    </w:p>
    <w:p w:rsidR="00B5291A" w:rsidRDefault="00B5291A" w:rsidP="00CD06D4">
      <w:pPr>
        <w:ind w:left="284"/>
        <w:rPr>
          <w:b/>
          <w:sz w:val="20"/>
          <w:szCs w:val="20"/>
        </w:rPr>
      </w:pPr>
    </w:p>
    <w:p w:rsidR="00B5291A" w:rsidRPr="00E7743C" w:rsidRDefault="00B5291A" w:rsidP="00CD06D4">
      <w:pPr>
        <w:spacing w:line="276" w:lineRule="auto"/>
        <w:ind w:left="284"/>
        <w:rPr>
          <w:sz w:val="24"/>
          <w:szCs w:val="24"/>
        </w:rPr>
      </w:pPr>
      <w:r w:rsidRPr="00E7743C">
        <w:rPr>
          <w:sz w:val="24"/>
          <w:szCs w:val="24"/>
        </w:rPr>
        <w:t>Respondents were asked to prioritise their reasons for pra</w:t>
      </w:r>
      <w:r>
        <w:rPr>
          <w:sz w:val="24"/>
          <w:szCs w:val="24"/>
        </w:rPr>
        <w:t>ctising any conversion from non-</w:t>
      </w:r>
      <w:r w:rsidRPr="00E7743C">
        <w:rPr>
          <w:sz w:val="24"/>
          <w:szCs w:val="24"/>
        </w:rPr>
        <w:t xml:space="preserve">native to native species.  Overall the principal driver for conversion was conservation, although resilience was marginally more important for timber foresters.   However, this was based on only 8 respondents.   Grant incentives were notably more important as a driver </w:t>
      </w:r>
      <w:r>
        <w:rPr>
          <w:sz w:val="24"/>
          <w:szCs w:val="24"/>
        </w:rPr>
        <w:t>of</w:t>
      </w:r>
      <w:r w:rsidRPr="00E7743C">
        <w:rPr>
          <w:sz w:val="24"/>
          <w:szCs w:val="24"/>
        </w:rPr>
        <w:t xml:space="preserve"> conversion for the timber foresters</w:t>
      </w:r>
      <w:r>
        <w:rPr>
          <w:sz w:val="24"/>
          <w:szCs w:val="24"/>
        </w:rPr>
        <w:t xml:space="preserve"> than for those with a primary </w:t>
      </w:r>
      <w:r w:rsidRPr="00E7743C">
        <w:rPr>
          <w:sz w:val="24"/>
          <w:szCs w:val="24"/>
        </w:rPr>
        <w:t xml:space="preserve">conservation objective   (Figure 3).  </w:t>
      </w:r>
    </w:p>
    <w:p w:rsidR="00B5291A" w:rsidRDefault="00B5291A" w:rsidP="00CD06D4">
      <w:pPr>
        <w:ind w:left="284"/>
      </w:pPr>
    </w:p>
    <w:p w:rsidR="00B5291A" w:rsidRDefault="00835137" w:rsidP="00CD06D4">
      <w:pPr>
        <w:ind w:left="284"/>
      </w:pPr>
      <w:r>
        <w:rPr>
          <w:noProof/>
          <w:lang w:eastAsia="en-GB"/>
        </w:rPr>
        <w:pict>
          <v:shapetype id="_x0000_t202" coordsize="21600,21600" o:spt="202" path="m,l,21600r21600,l21600,xe">
            <v:stroke joinstyle="miter"/>
            <v:path gradientshapeok="t" o:connecttype="rect"/>
          </v:shapetype>
          <v:shape id="_x0000_s1034" type="#_x0000_t202" style="position:absolute;left:0;text-align:left;margin-left:34.1pt;margin-top:67.8pt;width:55.95pt;height:18.15pt;z-index:251656704" filled="f" stroked="f">
            <v:textbox style="mso-next-textbox:#_x0000_s1034;mso-fit-shape-to-text:t">
              <w:txbxContent>
                <w:p w:rsidR="00B5291A" w:rsidRPr="00DB4B9A" w:rsidRDefault="00B5291A" w:rsidP="007B5B35">
                  <w:pPr>
                    <w:rPr>
                      <w:sz w:val="18"/>
                      <w:szCs w:val="18"/>
                    </w:rPr>
                  </w:pPr>
                  <w:r w:rsidRPr="00DB4B9A">
                    <w:rPr>
                      <w:sz w:val="18"/>
                      <w:szCs w:val="18"/>
                    </w:rPr>
                    <w:t>Medium</w:t>
                  </w:r>
                </w:p>
              </w:txbxContent>
            </v:textbox>
          </v:shape>
        </w:pict>
      </w:r>
      <w:r>
        <w:rPr>
          <w:noProof/>
          <w:lang w:eastAsia="en-GB"/>
        </w:rPr>
        <w:pict>
          <v:shape id="_x0000_s1035" type="#_x0000_t202" style="position:absolute;left:0;text-align:left;margin-left:41.75pt;margin-top:111.3pt;width:35.95pt;height:18.15pt;z-index:251657728" filled="f" stroked="f">
            <v:textbox style="mso-fit-shape-to-text:t">
              <w:txbxContent>
                <w:p w:rsidR="00B5291A" w:rsidRDefault="00B5291A" w:rsidP="007B5B35">
                  <w:r w:rsidRPr="00DB4B9A">
                    <w:rPr>
                      <w:sz w:val="18"/>
                      <w:szCs w:val="18"/>
                    </w:rPr>
                    <w:t>Low</w:t>
                  </w:r>
                </w:p>
              </w:txbxContent>
            </v:textbox>
          </v:shape>
        </w:pict>
      </w:r>
      <w:r>
        <w:rPr>
          <w:noProof/>
          <w:lang w:eastAsia="en-GB"/>
        </w:rPr>
        <w:pict>
          <v:shape id="_x0000_s1036" type="#_x0000_t202" style="position:absolute;left:0;text-align:left;margin-left:42.2pt;margin-top:24.55pt;width:35.6pt;height:18.15pt;z-index:251655680" filled="f" stroked="f">
            <v:textbox style="mso-next-textbox:#_x0000_s1036;mso-fit-shape-to-text:t">
              <w:txbxContent>
                <w:p w:rsidR="00B5291A" w:rsidRPr="00DB4B9A" w:rsidRDefault="00B5291A" w:rsidP="007B5B35">
                  <w:pPr>
                    <w:rPr>
                      <w:sz w:val="18"/>
                      <w:szCs w:val="18"/>
                    </w:rPr>
                  </w:pPr>
                  <w:r w:rsidRPr="00DB4B9A">
                    <w:rPr>
                      <w:sz w:val="18"/>
                      <w:szCs w:val="18"/>
                    </w:rPr>
                    <w:t>High</w:t>
                  </w:r>
                </w:p>
              </w:txbxContent>
            </v:textbox>
          </v:shape>
        </w:pict>
      </w:r>
      <w:r w:rsidR="00E52042">
        <w:rPr>
          <w:noProof/>
          <w:lang w:eastAsia="en-GB"/>
        </w:rPr>
        <w:pict>
          <v:shape id="_x0000_i1025" type="#_x0000_t75" style="width:428.25pt;height:191.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">
            <v:imagedata r:id="rId12" o:title=""/>
            <o:lock v:ext="edit" aspectratio="f"/>
          </v:shape>
        </w:pict>
      </w:r>
    </w:p>
    <w:p w:rsidR="00B5291A" w:rsidRPr="00C36020" w:rsidRDefault="00B5291A" w:rsidP="00CD06D4">
      <w:pPr>
        <w:ind w:left="284"/>
        <w:rPr>
          <w:b/>
          <w:sz w:val="20"/>
          <w:szCs w:val="20"/>
        </w:rPr>
      </w:pPr>
      <w:r w:rsidRPr="00C36020">
        <w:rPr>
          <w:b/>
          <w:sz w:val="20"/>
          <w:szCs w:val="20"/>
        </w:rPr>
        <w:t>Figure 3. Reasons for converting to native species</w:t>
      </w:r>
    </w:p>
    <w:p w:rsidR="00B5291A" w:rsidRDefault="00B5291A" w:rsidP="00CD06D4">
      <w:pPr>
        <w:ind w:left="284"/>
      </w:pPr>
    </w:p>
    <w:p w:rsidR="00B5291A" w:rsidRDefault="00B5291A" w:rsidP="00CD06D4">
      <w:pPr>
        <w:spacing w:line="276" w:lineRule="auto"/>
        <w:ind w:left="284"/>
        <w:rPr>
          <w:sz w:val="24"/>
          <w:szCs w:val="24"/>
        </w:rPr>
      </w:pPr>
    </w:p>
    <w:p w:rsidR="00B5291A" w:rsidRDefault="00B5291A" w:rsidP="00CD06D4">
      <w:pPr>
        <w:spacing w:line="276" w:lineRule="auto"/>
        <w:ind w:left="284"/>
        <w:rPr>
          <w:sz w:val="24"/>
          <w:szCs w:val="24"/>
        </w:rPr>
      </w:pPr>
    </w:p>
    <w:p w:rsidR="00B5291A" w:rsidRPr="00E7743C" w:rsidRDefault="00B5291A" w:rsidP="00CD06D4">
      <w:pPr>
        <w:spacing w:line="276" w:lineRule="auto"/>
        <w:ind w:left="284"/>
        <w:rPr>
          <w:sz w:val="24"/>
          <w:szCs w:val="24"/>
        </w:rPr>
      </w:pPr>
      <w:r w:rsidRPr="00E7743C">
        <w:rPr>
          <w:sz w:val="24"/>
          <w:szCs w:val="24"/>
        </w:rPr>
        <w:t>Respondents were also asked to select any reasons for not converting areas of non-native woodland</w:t>
      </w:r>
      <w:r>
        <w:rPr>
          <w:sz w:val="24"/>
          <w:szCs w:val="24"/>
        </w:rPr>
        <w:t>.</w:t>
      </w:r>
      <w:r w:rsidRPr="00E7743C">
        <w:rPr>
          <w:sz w:val="24"/>
          <w:szCs w:val="24"/>
        </w:rPr>
        <w:t xml:space="preserve">  Over 70% of all respondents indicated conversion was outside their management objectives.  Soil quality was a limiting factor for timber </w:t>
      </w:r>
      <w:r>
        <w:rPr>
          <w:sz w:val="24"/>
          <w:szCs w:val="24"/>
        </w:rPr>
        <w:t>producers</w:t>
      </w:r>
      <w:r w:rsidRPr="00E7743C">
        <w:rPr>
          <w:sz w:val="24"/>
          <w:szCs w:val="24"/>
        </w:rPr>
        <w:t xml:space="preserve"> but less </w:t>
      </w:r>
      <w:r>
        <w:rPr>
          <w:sz w:val="24"/>
          <w:szCs w:val="24"/>
        </w:rPr>
        <w:t>so for conservation foresters (F</w:t>
      </w:r>
      <w:r w:rsidRPr="00E7743C">
        <w:rPr>
          <w:sz w:val="24"/>
          <w:szCs w:val="24"/>
        </w:rPr>
        <w:t xml:space="preserve">igure 4). Other </w:t>
      </w:r>
      <w:r>
        <w:rPr>
          <w:sz w:val="24"/>
          <w:szCs w:val="24"/>
        </w:rPr>
        <w:t>options</w:t>
      </w:r>
      <w:r w:rsidRPr="00E7743C">
        <w:rPr>
          <w:sz w:val="24"/>
          <w:szCs w:val="24"/>
        </w:rPr>
        <w:t xml:space="preserve"> given were that conversion was too expensive, there was insufficient evidence of benefits</w:t>
      </w:r>
      <w:r>
        <w:rPr>
          <w:sz w:val="24"/>
          <w:szCs w:val="24"/>
        </w:rPr>
        <w:t xml:space="preserve"> </w:t>
      </w:r>
      <w:r w:rsidRPr="00E7743C">
        <w:rPr>
          <w:sz w:val="24"/>
          <w:szCs w:val="24"/>
        </w:rPr>
        <w:t xml:space="preserve">or that there was </w:t>
      </w:r>
      <w:r>
        <w:rPr>
          <w:sz w:val="24"/>
          <w:szCs w:val="24"/>
        </w:rPr>
        <w:t xml:space="preserve">a </w:t>
      </w:r>
      <w:r w:rsidRPr="00E7743C">
        <w:rPr>
          <w:sz w:val="24"/>
          <w:szCs w:val="24"/>
        </w:rPr>
        <w:t xml:space="preserve">lack of adequate guidance. </w:t>
      </w:r>
    </w:p>
    <w:p w:rsidR="00B5291A" w:rsidRDefault="00B5291A" w:rsidP="00CD06D4">
      <w:pPr>
        <w:ind w:left="284"/>
      </w:pPr>
    </w:p>
    <w:p w:rsidR="00B5291A" w:rsidRDefault="00E52042" w:rsidP="00CD06D4">
      <w:pPr>
        <w:ind w:left="284" w:right="-1440"/>
      </w:pPr>
      <w:r>
        <w:rPr>
          <w:noProof/>
          <w:lang w:eastAsia="en-GB"/>
        </w:rPr>
        <w:lastRenderedPageBreak/>
        <w:pict>
          <v:shape id="Chart 3" o:spid="_x0000_i1026" type="#_x0000_t75" style="width:439.5pt;height:172.5pt;visibility:visible" o:bordertopcolor="this" o:borderleftcolor="this" o:borderbottomcolor="this" o:borderrightcolor="this">
            <v:imagedata r:id="rId13" o:title="" croptop="1267f" cropbottom="3531f" cropleft="531f" cropright="2762f"/>
            <o:lock v:ext="edit" aspectratio="f"/>
            <w10:bordertop type="single" width="4"/>
            <w10:borderleft type="single" width="4"/>
            <w10:borderbottom type="single" width="4"/>
            <w10:borderright type="single" width="4"/>
          </v:shape>
        </w:pict>
      </w:r>
    </w:p>
    <w:p w:rsidR="00B5291A" w:rsidRDefault="00B5291A" w:rsidP="00CD06D4">
      <w:pPr>
        <w:ind w:left="284"/>
        <w:rPr>
          <w:b/>
          <w:sz w:val="20"/>
          <w:szCs w:val="20"/>
        </w:rPr>
      </w:pPr>
    </w:p>
    <w:p w:rsidR="00B5291A" w:rsidRDefault="00B5291A" w:rsidP="00CD06D4">
      <w:pPr>
        <w:ind w:left="284"/>
        <w:rPr>
          <w:sz w:val="20"/>
          <w:szCs w:val="20"/>
        </w:rPr>
      </w:pPr>
      <w:r w:rsidRPr="00C36020">
        <w:rPr>
          <w:b/>
          <w:sz w:val="20"/>
          <w:szCs w:val="20"/>
        </w:rPr>
        <w:t>Figure 4. Percentage of respondents quoting specified reason as a driv</w:t>
      </w:r>
      <w:r>
        <w:rPr>
          <w:b/>
          <w:sz w:val="20"/>
          <w:szCs w:val="20"/>
        </w:rPr>
        <w:t>er behind non conversion of non-</w:t>
      </w:r>
      <w:r w:rsidRPr="00C36020">
        <w:rPr>
          <w:b/>
          <w:sz w:val="20"/>
          <w:szCs w:val="20"/>
        </w:rPr>
        <w:t>native species.</w:t>
      </w:r>
      <w:r w:rsidRPr="00C36020">
        <w:rPr>
          <w:sz w:val="20"/>
          <w:szCs w:val="20"/>
        </w:rPr>
        <w:t xml:space="preserve">    Graph indicates the percentage of respondents who selected the specified reason as contributory to their decision.  Multiple reasons could be selected and no weighting was given. </w:t>
      </w:r>
    </w:p>
    <w:p w:rsidR="00B5291A" w:rsidRDefault="00B5291A" w:rsidP="00CD06D4">
      <w:pPr>
        <w:ind w:left="284"/>
        <w:rPr>
          <w:sz w:val="20"/>
          <w:szCs w:val="20"/>
        </w:rPr>
      </w:pPr>
    </w:p>
    <w:p w:rsidR="00B5291A" w:rsidRPr="00B25691" w:rsidRDefault="00B5291A" w:rsidP="00CD06D4">
      <w:pPr>
        <w:ind w:left="284"/>
        <w:rPr>
          <w:sz w:val="16"/>
          <w:szCs w:val="16"/>
        </w:rPr>
      </w:pPr>
      <w:r w:rsidRPr="00B25691">
        <w:rPr>
          <w:sz w:val="16"/>
          <w:szCs w:val="16"/>
        </w:rPr>
        <w:t xml:space="preserve"> </w:t>
      </w:r>
    </w:p>
    <w:p w:rsidR="00B5291A" w:rsidRPr="00E7743C" w:rsidRDefault="00B5291A" w:rsidP="00CD06D4">
      <w:pPr>
        <w:spacing w:line="276" w:lineRule="auto"/>
        <w:ind w:left="284"/>
        <w:rPr>
          <w:sz w:val="24"/>
          <w:szCs w:val="24"/>
        </w:rPr>
      </w:pPr>
      <w:r w:rsidRPr="00E7743C">
        <w:rPr>
          <w:sz w:val="24"/>
          <w:szCs w:val="24"/>
        </w:rPr>
        <w:t>Respondents were given an additional opportunity to comment on reasons for not converting to native species.   One referred to the need to keep larch and pine for biodiversity</w:t>
      </w:r>
      <w:r>
        <w:rPr>
          <w:sz w:val="24"/>
          <w:szCs w:val="24"/>
        </w:rPr>
        <w:t>,</w:t>
      </w:r>
      <w:r w:rsidRPr="00E7743C">
        <w:rPr>
          <w:sz w:val="24"/>
          <w:szCs w:val="24"/>
        </w:rPr>
        <w:t xml:space="preserve"> but the majority referred to the need to maintain commercial timber production.  The two most informative answers had similar concerns relating to converting from productive timber species as follows: </w:t>
      </w:r>
    </w:p>
    <w:p w:rsidR="00B5291A" w:rsidRPr="00B25691" w:rsidRDefault="00B5291A" w:rsidP="00CD06D4">
      <w:pPr>
        <w:spacing w:line="276" w:lineRule="auto"/>
        <w:ind w:left="284"/>
        <w:rPr>
          <w:sz w:val="16"/>
          <w:szCs w:val="16"/>
        </w:rPr>
      </w:pPr>
    </w:p>
    <w:p w:rsidR="00B5291A" w:rsidRPr="00E7743C" w:rsidRDefault="00B5291A" w:rsidP="00105818">
      <w:pPr>
        <w:pStyle w:val="ListParagraph"/>
        <w:numPr>
          <w:ilvl w:val="0"/>
          <w:numId w:val="17"/>
        </w:numPr>
        <w:shd w:val="clear" w:color="auto" w:fill="FFFFFF"/>
        <w:spacing w:before="30" w:after="30" w:line="240" w:lineRule="auto"/>
        <w:ind w:left="1134" w:right="566" w:hanging="283"/>
        <w:rPr>
          <w:rFonts w:ascii="Verdana" w:hAnsi="Verdana" w:cs="Arial"/>
          <w:color w:val="333333"/>
          <w:lang w:eastAsia="en-GB"/>
        </w:rPr>
      </w:pPr>
      <w:r w:rsidRPr="00E7743C">
        <w:rPr>
          <w:rFonts w:ascii="Verdana" w:hAnsi="Verdana" w:cs="Arial"/>
          <w:i/>
          <w:color w:val="333333"/>
          <w:lang w:eastAsia="en-GB"/>
        </w:rPr>
        <w:t xml:space="preserve">“There is little or no point to practicing ethnic cleansing of non-native minor conifer species like Douglas fir, European Larch and Western Red Cedar when these are the highest value crops growing in our mixed woodland today alongside 23 other different trees growing happily alongside each other. We have lost elm and are beginning to lose oak and ash so why deliberately take out high value and very useable conifer timber trees when there is not a native equivalent that will produce such good quality timber.” </w:t>
      </w:r>
      <w:r w:rsidRPr="00E7743C">
        <w:rPr>
          <w:rFonts w:ascii="Verdana" w:hAnsi="Verdana" w:cs="Arial"/>
          <w:color w:val="333333"/>
          <w:lang w:eastAsia="en-GB"/>
        </w:rPr>
        <w:t>(Small Woodland owner, England lowlands)</w:t>
      </w:r>
    </w:p>
    <w:p w:rsidR="00B5291A" w:rsidRPr="00E7743C" w:rsidRDefault="00B5291A" w:rsidP="00CD06D4">
      <w:pPr>
        <w:pStyle w:val="ListParagraph"/>
        <w:shd w:val="clear" w:color="auto" w:fill="FFFFFF"/>
        <w:spacing w:before="30" w:after="30" w:line="240" w:lineRule="auto"/>
        <w:ind w:left="1134" w:right="566" w:hanging="283"/>
        <w:rPr>
          <w:rFonts w:ascii="Verdana" w:hAnsi="Verdana" w:cs="Arial"/>
          <w:color w:val="333333"/>
          <w:lang w:eastAsia="en-GB"/>
        </w:rPr>
      </w:pPr>
    </w:p>
    <w:p w:rsidR="00B5291A" w:rsidRPr="00E7743C" w:rsidRDefault="00B5291A" w:rsidP="00105818">
      <w:pPr>
        <w:pStyle w:val="ListParagraph"/>
        <w:numPr>
          <w:ilvl w:val="0"/>
          <w:numId w:val="17"/>
        </w:numPr>
        <w:shd w:val="clear" w:color="auto" w:fill="FFFFFF"/>
        <w:spacing w:before="30" w:after="30" w:line="240" w:lineRule="auto"/>
        <w:ind w:left="1134" w:right="566" w:hanging="283"/>
        <w:rPr>
          <w:rFonts w:ascii="Verdana" w:hAnsi="Verdana" w:cs="Arial"/>
          <w:color w:val="333333"/>
          <w:lang w:eastAsia="en-GB"/>
        </w:rPr>
      </w:pPr>
      <w:r w:rsidRPr="00E7743C">
        <w:rPr>
          <w:rFonts w:ascii="Verdana" w:hAnsi="Verdana" w:cs="Arial"/>
          <w:i/>
          <w:color w:val="333333"/>
          <w:lang w:eastAsia="en-GB"/>
        </w:rPr>
        <w:t xml:space="preserve">“I do not actively encourage conversion to native species. I believe that where practical we should be producing timber. The conversion to native species with such high deer pressure is a waste of time as regen will not occur once the deer fence falls down with limited additional capital provided by landowners for such operations. I agree with UKWAS and all sites should be managed properly with appropriate corridors </w:t>
      </w:r>
      <w:proofErr w:type="spellStart"/>
      <w:r w:rsidRPr="00E7743C">
        <w:rPr>
          <w:rFonts w:ascii="Verdana" w:hAnsi="Verdana" w:cs="Arial"/>
          <w:i/>
          <w:color w:val="333333"/>
          <w:lang w:eastAsia="en-GB"/>
        </w:rPr>
        <w:t>etc</w:t>
      </w:r>
      <w:proofErr w:type="spellEnd"/>
      <w:r w:rsidRPr="00E7743C">
        <w:rPr>
          <w:rFonts w:ascii="Verdana" w:hAnsi="Verdana" w:cs="Arial"/>
          <w:i/>
          <w:color w:val="333333"/>
          <w:lang w:eastAsia="en-GB"/>
        </w:rPr>
        <w:t xml:space="preserve"> but the hard reality is we</w:t>
      </w:r>
      <w:r>
        <w:rPr>
          <w:rFonts w:ascii="Verdana" w:hAnsi="Verdana" w:cs="Arial"/>
          <w:i/>
          <w:color w:val="333333"/>
          <w:lang w:eastAsia="en-GB"/>
        </w:rPr>
        <w:t xml:space="preserve"> will</w:t>
      </w:r>
      <w:r w:rsidRPr="00E7743C">
        <w:rPr>
          <w:rFonts w:ascii="Verdana" w:hAnsi="Verdana" w:cs="Arial"/>
          <w:i/>
          <w:color w:val="333333"/>
          <w:lang w:eastAsia="en-GB"/>
        </w:rPr>
        <w:t xml:space="preserve"> have no timber to cut in Lochaber in 10 </w:t>
      </w:r>
      <w:proofErr w:type="spellStart"/>
      <w:r w:rsidRPr="00E7743C">
        <w:rPr>
          <w:rFonts w:ascii="Verdana" w:hAnsi="Verdana" w:cs="Arial"/>
          <w:i/>
          <w:color w:val="333333"/>
          <w:lang w:eastAsia="en-GB"/>
        </w:rPr>
        <w:t>years time</w:t>
      </w:r>
      <w:proofErr w:type="spellEnd"/>
      <w:r w:rsidRPr="00E7743C">
        <w:rPr>
          <w:rFonts w:ascii="Verdana" w:hAnsi="Verdana" w:cs="Arial"/>
          <w:i/>
          <w:color w:val="333333"/>
          <w:lang w:eastAsia="en-GB"/>
        </w:rPr>
        <w:t xml:space="preserve"> because of the amount of native planting and native conversion. Is this sustainable? I would argue in most cases it is not.” </w:t>
      </w:r>
      <w:r w:rsidRPr="00E7743C">
        <w:rPr>
          <w:rFonts w:ascii="Verdana" w:hAnsi="Verdana" w:cs="Arial"/>
          <w:color w:val="333333"/>
          <w:lang w:eastAsia="en-GB"/>
        </w:rPr>
        <w:t>(Private managing agent, Scottish uplands)</w:t>
      </w:r>
      <w:r>
        <w:rPr>
          <w:rFonts w:ascii="Verdana" w:hAnsi="Verdana" w:cs="Arial"/>
          <w:color w:val="333333"/>
          <w:lang w:eastAsia="en-GB"/>
        </w:rPr>
        <w:br w:type="page"/>
      </w:r>
    </w:p>
    <w:p w:rsidR="00B5291A" w:rsidRPr="00E7743C" w:rsidRDefault="00B5291A" w:rsidP="00CD06D4">
      <w:pPr>
        <w:spacing w:line="276" w:lineRule="auto"/>
        <w:ind w:firstLine="284"/>
        <w:rPr>
          <w:sz w:val="24"/>
          <w:szCs w:val="24"/>
        </w:rPr>
      </w:pPr>
      <w:r>
        <w:rPr>
          <w:sz w:val="24"/>
          <w:szCs w:val="24"/>
          <w:u w:val="single"/>
        </w:rPr>
        <w:t xml:space="preserve">1.4 </w:t>
      </w:r>
      <w:r w:rsidRPr="00E7743C">
        <w:rPr>
          <w:sz w:val="24"/>
          <w:szCs w:val="24"/>
          <w:u w:val="single"/>
        </w:rPr>
        <w:t>Restocking method</w:t>
      </w:r>
    </w:p>
    <w:p w:rsidR="00B5291A" w:rsidRPr="00E7743C" w:rsidRDefault="00B5291A" w:rsidP="00CD06D4">
      <w:pPr>
        <w:spacing w:line="276" w:lineRule="auto"/>
        <w:ind w:left="284"/>
        <w:rPr>
          <w:sz w:val="24"/>
          <w:szCs w:val="24"/>
        </w:rPr>
      </w:pPr>
      <w:r w:rsidRPr="00E7743C">
        <w:rPr>
          <w:sz w:val="24"/>
          <w:szCs w:val="24"/>
        </w:rPr>
        <w:t xml:space="preserve">Respondents were given a number of restocking methods and asked to specify how many hectares of land were restocked under the different regimes.  Only 20 respondents completed this question and most provided their answer as a percentage of the total amount of woodland they managed, rather than providing actual area of woodland. Therefore, all answers were converted to percentages.  The small sample size and the wide range of responses make it difficult to determine any trends for this question but suggest that restocking methods are site dependent.  Results are summarised in Table 1. </w:t>
      </w:r>
    </w:p>
    <w:p w:rsidR="00B5291A" w:rsidRDefault="00B5291A" w:rsidP="00CD06D4">
      <w:pPr>
        <w:spacing w:line="276" w:lineRule="auto"/>
        <w:ind w:left="284"/>
      </w:pPr>
    </w:p>
    <w:tbl>
      <w:tblPr>
        <w:tblpPr w:leftFromText="180" w:rightFromText="180" w:vertAnchor="text" w:horzAnchor="margin" w:tblpXSpec="center" w:tblpY="18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936"/>
        <w:gridCol w:w="1621"/>
        <w:gridCol w:w="2126"/>
        <w:gridCol w:w="1356"/>
      </w:tblGrid>
      <w:tr w:rsidR="00B5291A" w:rsidRPr="00C9382E" w:rsidTr="00CD06D4">
        <w:tc>
          <w:tcPr>
            <w:tcW w:w="3936" w:type="dxa"/>
            <w:shd w:val="clear" w:color="auto" w:fill="EEECE1"/>
            <w:vAlign w:val="center"/>
          </w:tcPr>
          <w:p w:rsidR="00B5291A" w:rsidRPr="00E7743C" w:rsidRDefault="00B5291A" w:rsidP="00CD06D4">
            <w:pPr>
              <w:ind w:left="284"/>
              <w:jc w:val="center"/>
              <w:rPr>
                <w:sz w:val="20"/>
                <w:szCs w:val="20"/>
              </w:rPr>
            </w:pPr>
            <w:r w:rsidRPr="00E7743C">
              <w:rPr>
                <w:sz w:val="20"/>
                <w:szCs w:val="20"/>
              </w:rPr>
              <w:t>Restock method</w:t>
            </w:r>
          </w:p>
        </w:tc>
        <w:tc>
          <w:tcPr>
            <w:tcW w:w="1621" w:type="dxa"/>
            <w:shd w:val="clear" w:color="auto" w:fill="EEECE1"/>
            <w:vAlign w:val="center"/>
          </w:tcPr>
          <w:p w:rsidR="00B5291A" w:rsidRPr="00E7743C" w:rsidRDefault="00B5291A" w:rsidP="00CD06D4">
            <w:pPr>
              <w:ind w:left="284"/>
              <w:rPr>
                <w:sz w:val="20"/>
                <w:szCs w:val="20"/>
              </w:rPr>
            </w:pPr>
            <w:r w:rsidRPr="00E7743C">
              <w:rPr>
                <w:sz w:val="20"/>
                <w:szCs w:val="20"/>
              </w:rPr>
              <w:t>No of respondents using restock method (from total of 20)</w:t>
            </w:r>
          </w:p>
        </w:tc>
        <w:tc>
          <w:tcPr>
            <w:tcW w:w="2126" w:type="dxa"/>
            <w:shd w:val="clear" w:color="auto" w:fill="EEECE1"/>
            <w:vAlign w:val="center"/>
          </w:tcPr>
          <w:p w:rsidR="00B5291A" w:rsidRPr="00E7743C" w:rsidRDefault="00B5291A" w:rsidP="00CD06D4">
            <w:pPr>
              <w:ind w:left="284"/>
              <w:rPr>
                <w:sz w:val="20"/>
                <w:szCs w:val="20"/>
              </w:rPr>
            </w:pPr>
            <w:r w:rsidRPr="00E7743C">
              <w:rPr>
                <w:sz w:val="20"/>
                <w:szCs w:val="20"/>
              </w:rPr>
              <w:t>Mean percentage of total woodland managed being restocked using specified method. %</w:t>
            </w:r>
          </w:p>
        </w:tc>
        <w:tc>
          <w:tcPr>
            <w:tcW w:w="1356" w:type="dxa"/>
            <w:shd w:val="clear" w:color="auto" w:fill="EEECE1"/>
            <w:vAlign w:val="center"/>
          </w:tcPr>
          <w:p w:rsidR="00B5291A" w:rsidRPr="00E7743C" w:rsidRDefault="00B5291A" w:rsidP="00CD06D4">
            <w:pPr>
              <w:ind w:left="284"/>
              <w:jc w:val="center"/>
              <w:rPr>
                <w:sz w:val="20"/>
                <w:szCs w:val="20"/>
              </w:rPr>
            </w:pPr>
            <w:r>
              <w:rPr>
                <w:sz w:val="20"/>
                <w:szCs w:val="20"/>
              </w:rPr>
              <w:t>Range</w:t>
            </w:r>
            <w:r w:rsidRPr="00E7743C">
              <w:rPr>
                <w:sz w:val="20"/>
                <w:szCs w:val="20"/>
              </w:rPr>
              <w:t xml:space="preserve"> %</w:t>
            </w:r>
          </w:p>
        </w:tc>
      </w:tr>
      <w:tr w:rsidR="00B5291A" w:rsidRPr="00C9382E" w:rsidTr="00CD06D4">
        <w:tc>
          <w:tcPr>
            <w:tcW w:w="3936" w:type="dxa"/>
            <w:vAlign w:val="center"/>
          </w:tcPr>
          <w:p w:rsidR="00B5291A" w:rsidRPr="004B6892" w:rsidRDefault="00B5291A" w:rsidP="00CD06D4">
            <w:pPr>
              <w:ind w:left="284"/>
              <w:jc w:val="center"/>
              <w:rPr>
                <w:sz w:val="20"/>
                <w:szCs w:val="20"/>
                <w:lang w:val="fr-FR"/>
              </w:rPr>
            </w:pPr>
            <w:r w:rsidRPr="00DE1BB6">
              <w:rPr>
                <w:sz w:val="20"/>
                <w:szCs w:val="20"/>
                <w:lang w:val="fr-FR"/>
              </w:rPr>
              <w:t xml:space="preserve">A. </w:t>
            </w:r>
            <w:proofErr w:type="spellStart"/>
            <w:r w:rsidRPr="00DE1BB6">
              <w:rPr>
                <w:rStyle w:val="notranslate"/>
                <w:rFonts w:cs="Arial"/>
                <w:bCs/>
                <w:color w:val="333333"/>
                <w:sz w:val="20"/>
                <w:szCs w:val="20"/>
                <w:lang w:val="fr-FR"/>
              </w:rPr>
              <w:t>Repea</w:t>
            </w:r>
            <w:r>
              <w:rPr>
                <w:rStyle w:val="notranslate"/>
                <w:rFonts w:cs="Arial"/>
                <w:bCs/>
                <w:color w:val="333333"/>
                <w:sz w:val="20"/>
                <w:szCs w:val="20"/>
                <w:lang w:val="fr-FR"/>
              </w:rPr>
              <w:t>t</w:t>
            </w:r>
            <w:proofErr w:type="spellEnd"/>
            <w:r>
              <w:rPr>
                <w:rStyle w:val="notranslate"/>
                <w:rFonts w:cs="Arial"/>
                <w:bCs/>
                <w:color w:val="333333"/>
                <w:sz w:val="20"/>
                <w:szCs w:val="20"/>
                <w:lang w:val="fr-FR"/>
              </w:rPr>
              <w:t xml:space="preserve"> commercial non-native </w:t>
            </w:r>
            <w:proofErr w:type="spellStart"/>
            <w:r>
              <w:rPr>
                <w:rStyle w:val="notranslate"/>
                <w:rFonts w:cs="Arial"/>
                <w:bCs/>
                <w:color w:val="333333"/>
                <w:sz w:val="20"/>
                <w:szCs w:val="20"/>
                <w:lang w:val="fr-FR"/>
              </w:rPr>
              <w:t>conifer</w:t>
            </w:r>
            <w:proofErr w:type="spellEnd"/>
            <w:r>
              <w:rPr>
                <w:rStyle w:val="notranslate"/>
                <w:rFonts w:cs="Arial"/>
                <w:bCs/>
                <w:color w:val="333333"/>
                <w:sz w:val="20"/>
                <w:szCs w:val="20"/>
                <w:lang w:val="fr-FR"/>
              </w:rPr>
              <w:t xml:space="preserve"> </w:t>
            </w:r>
            <w:proofErr w:type="spellStart"/>
            <w:r w:rsidRPr="00DE1BB6">
              <w:rPr>
                <w:rStyle w:val="notranslate"/>
                <w:rFonts w:cs="Arial"/>
                <w:bCs/>
                <w:color w:val="333333"/>
                <w:sz w:val="20"/>
                <w:szCs w:val="20"/>
                <w:lang w:val="fr-FR"/>
              </w:rPr>
              <w:t>crop</w:t>
            </w:r>
            <w:proofErr w:type="spellEnd"/>
          </w:p>
        </w:tc>
        <w:tc>
          <w:tcPr>
            <w:tcW w:w="1621" w:type="dxa"/>
            <w:vAlign w:val="center"/>
          </w:tcPr>
          <w:p w:rsidR="00B5291A" w:rsidRPr="00E7743C" w:rsidRDefault="00B5291A" w:rsidP="00CD06D4">
            <w:pPr>
              <w:ind w:left="284"/>
              <w:jc w:val="center"/>
              <w:rPr>
                <w:sz w:val="20"/>
                <w:szCs w:val="20"/>
              </w:rPr>
            </w:pPr>
            <w:r w:rsidRPr="00E7743C">
              <w:rPr>
                <w:sz w:val="20"/>
                <w:szCs w:val="20"/>
              </w:rPr>
              <w:t>7</w:t>
            </w:r>
          </w:p>
        </w:tc>
        <w:tc>
          <w:tcPr>
            <w:tcW w:w="2126" w:type="dxa"/>
            <w:vAlign w:val="center"/>
          </w:tcPr>
          <w:p w:rsidR="00B5291A" w:rsidRPr="00E7743C" w:rsidRDefault="00B5291A" w:rsidP="00CD06D4">
            <w:pPr>
              <w:ind w:left="284"/>
              <w:jc w:val="center"/>
              <w:rPr>
                <w:sz w:val="20"/>
                <w:szCs w:val="20"/>
              </w:rPr>
            </w:pPr>
            <w:r w:rsidRPr="00E7743C">
              <w:rPr>
                <w:sz w:val="20"/>
                <w:szCs w:val="20"/>
              </w:rPr>
              <w:t>29.7</w:t>
            </w:r>
          </w:p>
        </w:tc>
        <w:tc>
          <w:tcPr>
            <w:tcW w:w="1356" w:type="dxa"/>
            <w:vAlign w:val="center"/>
          </w:tcPr>
          <w:p w:rsidR="00B5291A" w:rsidRPr="00E7743C" w:rsidRDefault="00B5291A" w:rsidP="00CD06D4">
            <w:pPr>
              <w:ind w:left="284"/>
              <w:jc w:val="center"/>
              <w:rPr>
                <w:sz w:val="20"/>
                <w:szCs w:val="20"/>
              </w:rPr>
            </w:pPr>
            <w:r w:rsidRPr="00E7743C">
              <w:rPr>
                <w:sz w:val="20"/>
                <w:szCs w:val="20"/>
              </w:rPr>
              <w:t>6 - 70</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sz w:val="20"/>
                <w:szCs w:val="20"/>
              </w:rPr>
              <w:t xml:space="preserve">B. </w:t>
            </w:r>
            <w:r w:rsidRPr="00C9382E">
              <w:rPr>
                <w:rStyle w:val="notranslate"/>
                <w:rFonts w:cs="Arial"/>
                <w:color w:val="333333"/>
                <w:sz w:val="20"/>
                <w:szCs w:val="20"/>
              </w:rPr>
              <w:t>Replace broadleaf-conifer mixture with non-native conifer crop</w:t>
            </w:r>
          </w:p>
        </w:tc>
        <w:tc>
          <w:tcPr>
            <w:tcW w:w="1621" w:type="dxa"/>
            <w:vAlign w:val="center"/>
          </w:tcPr>
          <w:p w:rsidR="00B5291A" w:rsidRPr="00E7743C" w:rsidRDefault="00B5291A" w:rsidP="00CD06D4">
            <w:pPr>
              <w:ind w:left="284"/>
              <w:jc w:val="center"/>
              <w:rPr>
                <w:sz w:val="20"/>
                <w:szCs w:val="20"/>
              </w:rPr>
            </w:pPr>
            <w:r w:rsidRPr="00E7743C">
              <w:rPr>
                <w:sz w:val="20"/>
                <w:szCs w:val="20"/>
              </w:rPr>
              <w:t>3</w:t>
            </w:r>
          </w:p>
        </w:tc>
        <w:tc>
          <w:tcPr>
            <w:tcW w:w="2126" w:type="dxa"/>
            <w:vAlign w:val="center"/>
          </w:tcPr>
          <w:p w:rsidR="00B5291A" w:rsidRPr="00E7743C" w:rsidRDefault="00B5291A" w:rsidP="00CD06D4">
            <w:pPr>
              <w:ind w:left="284"/>
              <w:jc w:val="center"/>
              <w:rPr>
                <w:sz w:val="20"/>
                <w:szCs w:val="20"/>
              </w:rPr>
            </w:pPr>
            <w:r w:rsidRPr="00E7743C">
              <w:rPr>
                <w:sz w:val="20"/>
                <w:szCs w:val="20"/>
              </w:rPr>
              <w:t>3.3</w:t>
            </w:r>
          </w:p>
        </w:tc>
        <w:tc>
          <w:tcPr>
            <w:tcW w:w="1356" w:type="dxa"/>
            <w:vAlign w:val="center"/>
          </w:tcPr>
          <w:p w:rsidR="00B5291A" w:rsidRPr="00E7743C" w:rsidRDefault="00B5291A" w:rsidP="00CD06D4">
            <w:pPr>
              <w:ind w:left="284"/>
              <w:jc w:val="center"/>
              <w:rPr>
                <w:sz w:val="20"/>
                <w:szCs w:val="20"/>
              </w:rPr>
            </w:pPr>
            <w:r w:rsidRPr="00E7743C">
              <w:rPr>
                <w:sz w:val="20"/>
                <w:szCs w:val="20"/>
              </w:rPr>
              <w:t>2 - 5</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sz w:val="20"/>
                <w:szCs w:val="20"/>
              </w:rPr>
              <w:t xml:space="preserve">C. </w:t>
            </w:r>
            <w:r w:rsidRPr="00C9382E">
              <w:rPr>
                <w:rStyle w:val="notranslate"/>
                <w:rFonts w:cs="Arial"/>
                <w:color w:val="333333"/>
                <w:sz w:val="20"/>
                <w:szCs w:val="20"/>
              </w:rPr>
              <w:t>Replace non-native conifer with native broadleaf woodland</w:t>
            </w:r>
          </w:p>
        </w:tc>
        <w:tc>
          <w:tcPr>
            <w:tcW w:w="1621" w:type="dxa"/>
            <w:vAlign w:val="center"/>
          </w:tcPr>
          <w:p w:rsidR="00B5291A" w:rsidRPr="00E7743C" w:rsidRDefault="00B5291A" w:rsidP="00CD06D4">
            <w:pPr>
              <w:ind w:left="284"/>
              <w:jc w:val="center"/>
              <w:rPr>
                <w:sz w:val="20"/>
                <w:szCs w:val="20"/>
              </w:rPr>
            </w:pPr>
            <w:r w:rsidRPr="00E7743C">
              <w:rPr>
                <w:sz w:val="20"/>
                <w:szCs w:val="20"/>
              </w:rPr>
              <w:t>10</w:t>
            </w:r>
          </w:p>
        </w:tc>
        <w:tc>
          <w:tcPr>
            <w:tcW w:w="2126" w:type="dxa"/>
            <w:vAlign w:val="center"/>
          </w:tcPr>
          <w:p w:rsidR="00B5291A" w:rsidRPr="00E7743C" w:rsidRDefault="00B5291A" w:rsidP="00CD06D4">
            <w:pPr>
              <w:ind w:left="284"/>
              <w:jc w:val="center"/>
              <w:rPr>
                <w:sz w:val="20"/>
                <w:szCs w:val="20"/>
              </w:rPr>
            </w:pPr>
            <w:r w:rsidRPr="00E7743C">
              <w:rPr>
                <w:sz w:val="20"/>
                <w:szCs w:val="20"/>
              </w:rPr>
              <w:t>17.9</w:t>
            </w:r>
          </w:p>
        </w:tc>
        <w:tc>
          <w:tcPr>
            <w:tcW w:w="1356" w:type="dxa"/>
            <w:vAlign w:val="center"/>
          </w:tcPr>
          <w:p w:rsidR="00B5291A" w:rsidRPr="00E7743C" w:rsidRDefault="00B5291A" w:rsidP="00CD06D4">
            <w:pPr>
              <w:ind w:left="284"/>
              <w:jc w:val="center"/>
              <w:rPr>
                <w:sz w:val="20"/>
                <w:szCs w:val="20"/>
              </w:rPr>
            </w:pPr>
            <w:r w:rsidRPr="00E7743C">
              <w:rPr>
                <w:sz w:val="20"/>
                <w:szCs w:val="20"/>
              </w:rPr>
              <w:t>2.2 - 85</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sz w:val="20"/>
                <w:szCs w:val="20"/>
              </w:rPr>
              <w:t xml:space="preserve">D. </w:t>
            </w:r>
            <w:r w:rsidRPr="00C9382E">
              <w:rPr>
                <w:rStyle w:val="notranslate"/>
                <w:rFonts w:cs="Arial"/>
                <w:color w:val="333333"/>
                <w:sz w:val="20"/>
                <w:szCs w:val="20"/>
              </w:rPr>
              <w:t>Replace non-native conifer with native conifer woodland</w:t>
            </w:r>
          </w:p>
        </w:tc>
        <w:tc>
          <w:tcPr>
            <w:tcW w:w="1621" w:type="dxa"/>
            <w:vAlign w:val="center"/>
          </w:tcPr>
          <w:p w:rsidR="00B5291A" w:rsidRPr="00E7743C" w:rsidRDefault="00B5291A" w:rsidP="00CD06D4">
            <w:pPr>
              <w:ind w:left="284"/>
              <w:jc w:val="center"/>
              <w:rPr>
                <w:sz w:val="20"/>
                <w:szCs w:val="20"/>
              </w:rPr>
            </w:pPr>
            <w:r w:rsidRPr="00E7743C">
              <w:rPr>
                <w:sz w:val="20"/>
                <w:szCs w:val="20"/>
              </w:rPr>
              <w:t>4</w:t>
            </w:r>
          </w:p>
        </w:tc>
        <w:tc>
          <w:tcPr>
            <w:tcW w:w="2126" w:type="dxa"/>
            <w:vAlign w:val="center"/>
          </w:tcPr>
          <w:p w:rsidR="00B5291A" w:rsidRPr="00E7743C" w:rsidRDefault="00B5291A" w:rsidP="00CD06D4">
            <w:pPr>
              <w:ind w:left="284"/>
              <w:jc w:val="center"/>
              <w:rPr>
                <w:sz w:val="20"/>
                <w:szCs w:val="20"/>
              </w:rPr>
            </w:pPr>
            <w:r w:rsidRPr="00E7743C">
              <w:rPr>
                <w:sz w:val="20"/>
                <w:szCs w:val="20"/>
              </w:rPr>
              <w:t>3.3</w:t>
            </w:r>
          </w:p>
        </w:tc>
        <w:tc>
          <w:tcPr>
            <w:tcW w:w="1356" w:type="dxa"/>
            <w:vAlign w:val="center"/>
          </w:tcPr>
          <w:p w:rsidR="00B5291A" w:rsidRPr="00E7743C" w:rsidRDefault="00B5291A" w:rsidP="00CD06D4">
            <w:pPr>
              <w:ind w:left="284"/>
              <w:jc w:val="center"/>
              <w:rPr>
                <w:sz w:val="20"/>
                <w:szCs w:val="20"/>
              </w:rPr>
            </w:pPr>
            <w:r w:rsidRPr="00E7743C">
              <w:rPr>
                <w:sz w:val="20"/>
                <w:szCs w:val="20"/>
              </w:rPr>
              <w:t>0.1-5</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sz w:val="20"/>
                <w:szCs w:val="20"/>
              </w:rPr>
              <w:t xml:space="preserve">E. </w:t>
            </w:r>
            <w:r w:rsidRPr="00C9382E">
              <w:rPr>
                <w:rStyle w:val="notranslate"/>
                <w:rFonts w:cs="Arial"/>
                <w:color w:val="333333"/>
                <w:sz w:val="20"/>
                <w:szCs w:val="20"/>
              </w:rPr>
              <w:t>Replace non-native conifer with broadleaf-conifer mix OR conifer-conifer species mixture</w:t>
            </w:r>
          </w:p>
        </w:tc>
        <w:tc>
          <w:tcPr>
            <w:tcW w:w="1621" w:type="dxa"/>
            <w:vAlign w:val="center"/>
          </w:tcPr>
          <w:p w:rsidR="00B5291A" w:rsidRPr="00E7743C" w:rsidRDefault="00B5291A" w:rsidP="00CD06D4">
            <w:pPr>
              <w:ind w:left="284"/>
              <w:jc w:val="center"/>
              <w:rPr>
                <w:sz w:val="20"/>
                <w:szCs w:val="20"/>
              </w:rPr>
            </w:pPr>
            <w:r w:rsidRPr="00E7743C">
              <w:rPr>
                <w:sz w:val="20"/>
                <w:szCs w:val="20"/>
              </w:rPr>
              <w:t>8</w:t>
            </w:r>
          </w:p>
        </w:tc>
        <w:tc>
          <w:tcPr>
            <w:tcW w:w="2126" w:type="dxa"/>
            <w:vAlign w:val="center"/>
          </w:tcPr>
          <w:p w:rsidR="00B5291A" w:rsidRPr="00E7743C" w:rsidRDefault="00B5291A" w:rsidP="00CD06D4">
            <w:pPr>
              <w:ind w:left="284"/>
              <w:jc w:val="center"/>
              <w:rPr>
                <w:sz w:val="20"/>
                <w:szCs w:val="20"/>
              </w:rPr>
            </w:pPr>
            <w:r w:rsidRPr="00E7743C">
              <w:rPr>
                <w:sz w:val="20"/>
                <w:szCs w:val="20"/>
              </w:rPr>
              <w:t>23</w:t>
            </w:r>
          </w:p>
        </w:tc>
        <w:tc>
          <w:tcPr>
            <w:tcW w:w="1356" w:type="dxa"/>
            <w:vAlign w:val="center"/>
          </w:tcPr>
          <w:p w:rsidR="00B5291A" w:rsidRPr="00E7743C" w:rsidRDefault="00B5291A" w:rsidP="00CD06D4">
            <w:pPr>
              <w:ind w:left="284"/>
              <w:jc w:val="center"/>
              <w:rPr>
                <w:sz w:val="20"/>
                <w:szCs w:val="20"/>
              </w:rPr>
            </w:pPr>
            <w:r w:rsidRPr="00E7743C">
              <w:rPr>
                <w:sz w:val="20"/>
                <w:szCs w:val="20"/>
              </w:rPr>
              <w:t>0.1 - 30</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sz w:val="20"/>
                <w:szCs w:val="20"/>
              </w:rPr>
              <w:t xml:space="preserve">F. </w:t>
            </w:r>
            <w:r w:rsidRPr="00C9382E">
              <w:rPr>
                <w:rStyle w:val="notranslate"/>
                <w:rFonts w:cs="Arial"/>
                <w:color w:val="333333"/>
                <w:sz w:val="20"/>
                <w:szCs w:val="20"/>
              </w:rPr>
              <w:t xml:space="preserve">Admix native broadleaf/conifer species into non-native conifer stands/ Use non-native conifers as </w:t>
            </w:r>
            <w:proofErr w:type="spellStart"/>
            <w:r w:rsidRPr="00C9382E">
              <w:rPr>
                <w:rStyle w:val="notranslate"/>
                <w:rFonts w:cs="Arial"/>
                <w:color w:val="333333"/>
                <w:sz w:val="20"/>
                <w:szCs w:val="20"/>
              </w:rPr>
              <w:t>shelterwood</w:t>
            </w:r>
            <w:proofErr w:type="spellEnd"/>
            <w:r w:rsidRPr="00C9382E">
              <w:rPr>
                <w:rStyle w:val="notranslate"/>
                <w:rFonts w:cs="Arial"/>
                <w:color w:val="333333"/>
                <w:sz w:val="20"/>
                <w:szCs w:val="20"/>
              </w:rPr>
              <w:t xml:space="preserve"> for broadleaf regeneration</w:t>
            </w:r>
          </w:p>
        </w:tc>
        <w:tc>
          <w:tcPr>
            <w:tcW w:w="1621" w:type="dxa"/>
            <w:vAlign w:val="center"/>
          </w:tcPr>
          <w:p w:rsidR="00B5291A" w:rsidRPr="00E7743C" w:rsidRDefault="00B5291A" w:rsidP="00CD06D4">
            <w:pPr>
              <w:ind w:left="284"/>
              <w:jc w:val="center"/>
              <w:rPr>
                <w:sz w:val="20"/>
                <w:szCs w:val="20"/>
              </w:rPr>
            </w:pPr>
            <w:r w:rsidRPr="00E7743C">
              <w:rPr>
                <w:sz w:val="20"/>
                <w:szCs w:val="20"/>
              </w:rPr>
              <w:t>4</w:t>
            </w:r>
          </w:p>
        </w:tc>
        <w:tc>
          <w:tcPr>
            <w:tcW w:w="2126" w:type="dxa"/>
            <w:vAlign w:val="center"/>
          </w:tcPr>
          <w:p w:rsidR="00B5291A" w:rsidRPr="00E7743C" w:rsidRDefault="00B5291A" w:rsidP="00CD06D4">
            <w:pPr>
              <w:ind w:left="284"/>
              <w:jc w:val="center"/>
              <w:rPr>
                <w:sz w:val="20"/>
                <w:szCs w:val="20"/>
              </w:rPr>
            </w:pPr>
            <w:r w:rsidRPr="00E7743C">
              <w:rPr>
                <w:sz w:val="20"/>
                <w:szCs w:val="20"/>
              </w:rPr>
              <w:t>54</w:t>
            </w:r>
          </w:p>
        </w:tc>
        <w:tc>
          <w:tcPr>
            <w:tcW w:w="1356" w:type="dxa"/>
            <w:vAlign w:val="center"/>
          </w:tcPr>
          <w:p w:rsidR="00B5291A" w:rsidRPr="00E7743C" w:rsidRDefault="00B5291A" w:rsidP="00CD06D4">
            <w:pPr>
              <w:ind w:left="284"/>
              <w:jc w:val="center"/>
              <w:rPr>
                <w:sz w:val="20"/>
                <w:szCs w:val="20"/>
              </w:rPr>
            </w:pPr>
            <w:r w:rsidRPr="00E7743C">
              <w:rPr>
                <w:sz w:val="20"/>
                <w:szCs w:val="20"/>
              </w:rPr>
              <w:t>3-100</w:t>
            </w:r>
          </w:p>
        </w:tc>
      </w:tr>
      <w:tr w:rsidR="00B5291A" w:rsidRPr="00C9382E" w:rsidTr="00CD06D4">
        <w:tc>
          <w:tcPr>
            <w:tcW w:w="3936" w:type="dxa"/>
            <w:vAlign w:val="center"/>
          </w:tcPr>
          <w:p w:rsidR="00B5291A" w:rsidRPr="00C9382E" w:rsidRDefault="00B5291A" w:rsidP="00CD06D4">
            <w:pPr>
              <w:ind w:left="284"/>
              <w:jc w:val="center"/>
              <w:rPr>
                <w:sz w:val="20"/>
                <w:szCs w:val="20"/>
              </w:rPr>
            </w:pPr>
            <w:r w:rsidRPr="00C9382E">
              <w:rPr>
                <w:rStyle w:val="notranslate"/>
                <w:rFonts w:cs="Arial"/>
                <w:color w:val="333333"/>
                <w:sz w:val="20"/>
                <w:szCs w:val="20"/>
              </w:rPr>
              <w:t>G. Promote native broadleaf/conifer species in gaps created within non-native conifer forest</w:t>
            </w:r>
          </w:p>
        </w:tc>
        <w:tc>
          <w:tcPr>
            <w:tcW w:w="1621" w:type="dxa"/>
            <w:vAlign w:val="center"/>
          </w:tcPr>
          <w:p w:rsidR="00B5291A" w:rsidRPr="00E7743C" w:rsidRDefault="00B5291A" w:rsidP="00CD06D4">
            <w:pPr>
              <w:ind w:left="284"/>
              <w:jc w:val="center"/>
              <w:rPr>
                <w:sz w:val="20"/>
                <w:szCs w:val="20"/>
              </w:rPr>
            </w:pPr>
            <w:r w:rsidRPr="00E7743C">
              <w:rPr>
                <w:sz w:val="20"/>
                <w:szCs w:val="20"/>
              </w:rPr>
              <w:t>11</w:t>
            </w:r>
          </w:p>
        </w:tc>
        <w:tc>
          <w:tcPr>
            <w:tcW w:w="2126" w:type="dxa"/>
            <w:vAlign w:val="center"/>
          </w:tcPr>
          <w:p w:rsidR="00B5291A" w:rsidRPr="00E7743C" w:rsidRDefault="00B5291A" w:rsidP="00CD06D4">
            <w:pPr>
              <w:ind w:left="284"/>
              <w:jc w:val="center"/>
              <w:rPr>
                <w:sz w:val="20"/>
                <w:szCs w:val="20"/>
              </w:rPr>
            </w:pPr>
            <w:r w:rsidRPr="00E7743C">
              <w:rPr>
                <w:sz w:val="20"/>
                <w:szCs w:val="20"/>
              </w:rPr>
              <w:t>17.2</w:t>
            </w:r>
          </w:p>
        </w:tc>
        <w:tc>
          <w:tcPr>
            <w:tcW w:w="1356" w:type="dxa"/>
            <w:vAlign w:val="center"/>
          </w:tcPr>
          <w:p w:rsidR="00B5291A" w:rsidRPr="00E7743C" w:rsidRDefault="00B5291A" w:rsidP="00CD06D4">
            <w:pPr>
              <w:ind w:left="284"/>
              <w:jc w:val="center"/>
              <w:rPr>
                <w:sz w:val="20"/>
                <w:szCs w:val="20"/>
              </w:rPr>
            </w:pPr>
            <w:r w:rsidRPr="00E7743C">
              <w:rPr>
                <w:sz w:val="20"/>
                <w:szCs w:val="20"/>
              </w:rPr>
              <w:t>2.5-50</w:t>
            </w:r>
          </w:p>
        </w:tc>
      </w:tr>
      <w:tr w:rsidR="00B5291A" w:rsidRPr="00C9382E" w:rsidTr="00CD06D4">
        <w:trPr>
          <w:trHeight w:val="759"/>
        </w:trPr>
        <w:tc>
          <w:tcPr>
            <w:tcW w:w="3936" w:type="dxa"/>
            <w:vAlign w:val="center"/>
          </w:tcPr>
          <w:p w:rsidR="00B5291A" w:rsidRPr="00C9382E" w:rsidRDefault="00B5291A" w:rsidP="00CD06D4">
            <w:pPr>
              <w:ind w:left="284"/>
              <w:jc w:val="center"/>
              <w:rPr>
                <w:sz w:val="20"/>
                <w:szCs w:val="20"/>
              </w:rPr>
            </w:pPr>
            <w:r w:rsidRPr="00C9382E">
              <w:rPr>
                <w:sz w:val="20"/>
                <w:szCs w:val="20"/>
              </w:rPr>
              <w:t xml:space="preserve">H. </w:t>
            </w:r>
            <w:r w:rsidRPr="00C9382E">
              <w:rPr>
                <w:rStyle w:val="notranslate"/>
                <w:rFonts w:cs="Arial"/>
                <w:color w:val="333333"/>
                <w:sz w:val="20"/>
                <w:szCs w:val="20"/>
              </w:rPr>
              <w:t>Revert conifer-broadleaf mixture to native broadleaf/conifer woodland</w:t>
            </w:r>
          </w:p>
        </w:tc>
        <w:tc>
          <w:tcPr>
            <w:tcW w:w="1621" w:type="dxa"/>
            <w:vAlign w:val="center"/>
          </w:tcPr>
          <w:p w:rsidR="00B5291A" w:rsidRPr="00E7743C" w:rsidRDefault="00B5291A" w:rsidP="00CD06D4">
            <w:pPr>
              <w:ind w:left="284"/>
              <w:jc w:val="center"/>
              <w:rPr>
                <w:sz w:val="20"/>
                <w:szCs w:val="20"/>
              </w:rPr>
            </w:pPr>
            <w:r w:rsidRPr="00E7743C">
              <w:rPr>
                <w:sz w:val="20"/>
                <w:szCs w:val="20"/>
              </w:rPr>
              <w:t>7</w:t>
            </w:r>
          </w:p>
        </w:tc>
        <w:tc>
          <w:tcPr>
            <w:tcW w:w="2126" w:type="dxa"/>
            <w:vAlign w:val="center"/>
          </w:tcPr>
          <w:p w:rsidR="00B5291A" w:rsidRPr="00E7743C" w:rsidRDefault="00B5291A" w:rsidP="00CD06D4">
            <w:pPr>
              <w:ind w:left="284"/>
              <w:jc w:val="center"/>
              <w:rPr>
                <w:sz w:val="20"/>
                <w:szCs w:val="20"/>
              </w:rPr>
            </w:pPr>
            <w:r w:rsidRPr="00E7743C">
              <w:rPr>
                <w:sz w:val="20"/>
                <w:szCs w:val="20"/>
              </w:rPr>
              <w:t>5.3</w:t>
            </w:r>
          </w:p>
        </w:tc>
        <w:tc>
          <w:tcPr>
            <w:tcW w:w="1356" w:type="dxa"/>
            <w:vAlign w:val="center"/>
          </w:tcPr>
          <w:p w:rsidR="00B5291A" w:rsidRPr="00E7743C" w:rsidRDefault="00B5291A" w:rsidP="00CD06D4">
            <w:pPr>
              <w:ind w:left="284"/>
              <w:jc w:val="center"/>
              <w:rPr>
                <w:sz w:val="20"/>
                <w:szCs w:val="20"/>
              </w:rPr>
            </w:pPr>
            <w:r w:rsidRPr="00E7743C">
              <w:rPr>
                <w:sz w:val="20"/>
                <w:szCs w:val="20"/>
              </w:rPr>
              <w:t>0.1 - 17</w:t>
            </w:r>
          </w:p>
        </w:tc>
      </w:tr>
      <w:tr w:rsidR="00B5291A" w:rsidRPr="00C9382E" w:rsidTr="00CD06D4">
        <w:tc>
          <w:tcPr>
            <w:tcW w:w="3936" w:type="dxa"/>
            <w:vAlign w:val="center"/>
          </w:tcPr>
          <w:p w:rsidR="00B5291A" w:rsidRPr="00C9382E" w:rsidRDefault="00B5291A" w:rsidP="00CD06D4">
            <w:pPr>
              <w:ind w:left="284"/>
              <w:jc w:val="center"/>
              <w:rPr>
                <w:sz w:val="20"/>
                <w:szCs w:val="20"/>
              </w:rPr>
            </w:pPr>
            <w:proofErr w:type="spellStart"/>
            <w:r w:rsidRPr="00C9382E">
              <w:rPr>
                <w:sz w:val="20"/>
                <w:szCs w:val="20"/>
              </w:rPr>
              <w:t>I.</w:t>
            </w:r>
            <w:r w:rsidRPr="00C9382E">
              <w:rPr>
                <w:rStyle w:val="notranslate"/>
                <w:rFonts w:cs="Arial"/>
                <w:color w:val="333333"/>
                <w:sz w:val="20"/>
                <w:szCs w:val="20"/>
              </w:rPr>
              <w:t>Other</w:t>
            </w:r>
            <w:proofErr w:type="spellEnd"/>
            <w:r w:rsidRPr="00C9382E">
              <w:rPr>
                <w:rFonts w:cs="Arial"/>
                <w:bCs/>
                <w:color w:val="333333"/>
                <w:sz w:val="20"/>
                <w:szCs w:val="20"/>
              </w:rPr>
              <w:br/>
            </w:r>
          </w:p>
        </w:tc>
        <w:tc>
          <w:tcPr>
            <w:tcW w:w="1621" w:type="dxa"/>
            <w:vAlign w:val="center"/>
          </w:tcPr>
          <w:p w:rsidR="00B5291A" w:rsidRPr="00E7743C" w:rsidRDefault="00B5291A" w:rsidP="00CD06D4">
            <w:pPr>
              <w:ind w:left="284"/>
              <w:jc w:val="center"/>
              <w:rPr>
                <w:sz w:val="20"/>
                <w:szCs w:val="20"/>
              </w:rPr>
            </w:pPr>
            <w:r w:rsidRPr="00E7743C">
              <w:rPr>
                <w:sz w:val="20"/>
                <w:szCs w:val="20"/>
              </w:rPr>
              <w:t>6</w:t>
            </w:r>
          </w:p>
        </w:tc>
        <w:tc>
          <w:tcPr>
            <w:tcW w:w="2126" w:type="dxa"/>
            <w:vAlign w:val="center"/>
          </w:tcPr>
          <w:p w:rsidR="00B5291A" w:rsidRPr="00E7743C" w:rsidRDefault="00B5291A" w:rsidP="00CD06D4">
            <w:pPr>
              <w:ind w:left="284"/>
              <w:jc w:val="center"/>
              <w:rPr>
                <w:sz w:val="20"/>
                <w:szCs w:val="20"/>
              </w:rPr>
            </w:pPr>
            <w:r w:rsidRPr="00E7743C">
              <w:rPr>
                <w:sz w:val="20"/>
                <w:szCs w:val="20"/>
              </w:rPr>
              <w:t>53.7</w:t>
            </w:r>
          </w:p>
        </w:tc>
        <w:tc>
          <w:tcPr>
            <w:tcW w:w="1356" w:type="dxa"/>
            <w:vAlign w:val="center"/>
          </w:tcPr>
          <w:p w:rsidR="00B5291A" w:rsidRPr="00E7743C" w:rsidRDefault="00B5291A" w:rsidP="00CD06D4">
            <w:pPr>
              <w:ind w:left="284"/>
              <w:jc w:val="center"/>
              <w:rPr>
                <w:sz w:val="20"/>
                <w:szCs w:val="20"/>
              </w:rPr>
            </w:pPr>
            <w:r w:rsidRPr="00E7743C">
              <w:rPr>
                <w:sz w:val="20"/>
                <w:szCs w:val="20"/>
              </w:rPr>
              <w:t>12-100</w:t>
            </w:r>
          </w:p>
        </w:tc>
      </w:tr>
    </w:tbl>
    <w:p w:rsidR="00B5291A" w:rsidRDefault="00B5291A" w:rsidP="00CD06D4">
      <w:pPr>
        <w:rPr>
          <w:b/>
          <w:sz w:val="20"/>
          <w:szCs w:val="20"/>
        </w:rPr>
      </w:pPr>
    </w:p>
    <w:p w:rsidR="00B5291A" w:rsidRPr="00B73472" w:rsidRDefault="00B5291A" w:rsidP="00CD06D4">
      <w:pPr>
        <w:ind w:left="426" w:right="566"/>
        <w:rPr>
          <w:b/>
          <w:sz w:val="20"/>
          <w:szCs w:val="20"/>
        </w:rPr>
      </w:pPr>
      <w:r w:rsidRPr="006F728A">
        <w:rPr>
          <w:b/>
          <w:sz w:val="20"/>
          <w:szCs w:val="20"/>
        </w:rPr>
        <w:t>Table 1.  Restocking methods used and percentage of whole estate restocked under specified method</w:t>
      </w:r>
      <w:r w:rsidRPr="006F728A">
        <w:rPr>
          <w:b/>
          <w:sz w:val="20"/>
          <w:szCs w:val="20"/>
        </w:rPr>
        <w:br w:type="page"/>
      </w:r>
    </w:p>
    <w:p w:rsidR="00B5291A" w:rsidRDefault="00B5291A" w:rsidP="00CD06D4">
      <w:pPr>
        <w:pStyle w:val="Heading1"/>
        <w:ind w:left="284"/>
        <w:rPr>
          <w:sz w:val="28"/>
        </w:rPr>
      </w:pPr>
      <w:r w:rsidRPr="00E7743C">
        <w:rPr>
          <w:bCs w:val="0"/>
          <w:sz w:val="28"/>
        </w:rPr>
        <w:t>2.</w:t>
      </w:r>
      <w:r>
        <w:rPr>
          <w:sz w:val="28"/>
        </w:rPr>
        <w:t xml:space="preserve"> </w:t>
      </w:r>
      <w:r w:rsidRPr="00E7743C">
        <w:rPr>
          <w:sz w:val="28"/>
        </w:rPr>
        <w:t xml:space="preserve">Long Questionnaire – Semi </w:t>
      </w:r>
      <w:r>
        <w:rPr>
          <w:sz w:val="28"/>
        </w:rPr>
        <w:t>Struc</w:t>
      </w:r>
      <w:r w:rsidRPr="00E7743C">
        <w:rPr>
          <w:sz w:val="28"/>
        </w:rPr>
        <w:t xml:space="preserve">tured Interview </w:t>
      </w:r>
    </w:p>
    <w:p w:rsidR="00B5291A" w:rsidRPr="00E7743C" w:rsidRDefault="00B5291A" w:rsidP="00CD06D4">
      <w:pPr>
        <w:pStyle w:val="BodyText"/>
        <w:ind w:left="284"/>
      </w:pPr>
    </w:p>
    <w:p w:rsidR="00B5291A" w:rsidRPr="00E7743C" w:rsidRDefault="00B5291A" w:rsidP="00CD06D4">
      <w:pPr>
        <w:spacing w:line="276" w:lineRule="auto"/>
        <w:ind w:left="284"/>
        <w:rPr>
          <w:sz w:val="24"/>
          <w:szCs w:val="24"/>
        </w:rPr>
      </w:pPr>
      <w:r w:rsidRPr="00E7743C">
        <w:rPr>
          <w:sz w:val="24"/>
          <w:szCs w:val="24"/>
        </w:rPr>
        <w:t xml:space="preserve">To date 15 forest managers have participated in the semi-structured phone interviews.  Willingness to devote time to the study varied quite dramatically – some managers were brief and concise in their answers and others were notably more vocal, informative and happy to be further involved if required.  </w:t>
      </w:r>
    </w:p>
    <w:p w:rsidR="00B5291A" w:rsidRPr="00E7743C" w:rsidRDefault="00B5291A" w:rsidP="00CD06D4">
      <w:pPr>
        <w:spacing w:line="276" w:lineRule="auto"/>
        <w:ind w:left="284"/>
        <w:rPr>
          <w:sz w:val="24"/>
          <w:szCs w:val="24"/>
        </w:rPr>
      </w:pPr>
    </w:p>
    <w:p w:rsidR="00B5291A" w:rsidRPr="00E7743C" w:rsidRDefault="00B5291A" w:rsidP="00CD06D4">
      <w:pPr>
        <w:spacing w:line="276" w:lineRule="auto"/>
        <w:ind w:left="284"/>
        <w:rPr>
          <w:sz w:val="24"/>
          <w:szCs w:val="24"/>
          <w:u w:val="single"/>
        </w:rPr>
      </w:pPr>
      <w:r>
        <w:rPr>
          <w:sz w:val="24"/>
          <w:szCs w:val="24"/>
          <w:u w:val="single"/>
        </w:rPr>
        <w:t xml:space="preserve">2.1 </w:t>
      </w:r>
      <w:r w:rsidRPr="00E7743C">
        <w:rPr>
          <w:sz w:val="24"/>
          <w:szCs w:val="24"/>
          <w:u w:val="single"/>
        </w:rPr>
        <w:t>Woodland Description</w:t>
      </w:r>
    </w:p>
    <w:p w:rsidR="00B5291A" w:rsidRDefault="00B5291A" w:rsidP="00CD06D4">
      <w:pPr>
        <w:spacing w:line="276" w:lineRule="auto"/>
        <w:ind w:left="284"/>
        <w:rPr>
          <w:sz w:val="24"/>
          <w:szCs w:val="24"/>
        </w:rPr>
      </w:pPr>
      <w:r w:rsidRPr="00E7743C">
        <w:rPr>
          <w:sz w:val="24"/>
          <w:szCs w:val="24"/>
        </w:rPr>
        <w:t>Of the 15 telephone interviews completed</w:t>
      </w:r>
      <w:r>
        <w:rPr>
          <w:sz w:val="24"/>
          <w:szCs w:val="24"/>
        </w:rPr>
        <w:t xml:space="preserve"> for this scoping study,</w:t>
      </w:r>
      <w:r w:rsidRPr="00E7743C">
        <w:rPr>
          <w:sz w:val="24"/>
          <w:szCs w:val="24"/>
        </w:rPr>
        <w:t xml:space="preserve"> 9 were with private land owners/managers and 6 from the public forest estate.  Respondents were from all countries in Great Britain. The amount of woodland being managed varied from 430 – 46,000 ha. All participants were managing at least some areas of non-native conifer plantation (excluding PAWS) ranging from 11 – 95% of the total area of woodland managed.  For 10 of the 15 participants, the non-native only plantation accounted for 50% or more of their woodland. The sites are dominated by 6 principal species with Sitka Spruce being the most common (Table 2).   </w:t>
      </w:r>
    </w:p>
    <w:p w:rsidR="00B5291A" w:rsidRPr="00E7743C" w:rsidRDefault="00B5291A" w:rsidP="00CD06D4">
      <w:pPr>
        <w:spacing w:line="276" w:lineRule="auto"/>
        <w:ind w:left="284"/>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2"/>
        <w:gridCol w:w="4418"/>
      </w:tblGrid>
      <w:tr w:rsidR="00B5291A" w:rsidRPr="00C9382E" w:rsidTr="00E7743C">
        <w:tc>
          <w:tcPr>
            <w:tcW w:w="3662" w:type="dxa"/>
            <w:shd w:val="clear" w:color="auto" w:fill="EEECE1"/>
          </w:tcPr>
          <w:p w:rsidR="00B5291A" w:rsidRPr="00E7743C" w:rsidRDefault="00B5291A" w:rsidP="00CD06D4">
            <w:pPr>
              <w:ind w:left="284"/>
              <w:rPr>
                <w:sz w:val="20"/>
                <w:szCs w:val="20"/>
              </w:rPr>
            </w:pPr>
            <w:proofErr w:type="spellStart"/>
            <w:r w:rsidRPr="00E7743C">
              <w:rPr>
                <w:sz w:val="20"/>
                <w:szCs w:val="20"/>
              </w:rPr>
              <w:t>Non native</w:t>
            </w:r>
            <w:proofErr w:type="spellEnd"/>
            <w:r w:rsidRPr="00E7743C">
              <w:rPr>
                <w:sz w:val="20"/>
                <w:szCs w:val="20"/>
              </w:rPr>
              <w:t xml:space="preserve"> tree species</w:t>
            </w:r>
          </w:p>
        </w:tc>
        <w:tc>
          <w:tcPr>
            <w:tcW w:w="4418" w:type="dxa"/>
            <w:shd w:val="clear" w:color="auto" w:fill="EEECE1"/>
          </w:tcPr>
          <w:p w:rsidR="00B5291A" w:rsidRPr="00E7743C" w:rsidRDefault="00B5291A" w:rsidP="00CD06D4">
            <w:pPr>
              <w:ind w:left="284"/>
              <w:rPr>
                <w:sz w:val="20"/>
                <w:szCs w:val="20"/>
              </w:rPr>
            </w:pPr>
            <w:r w:rsidRPr="00E7743C">
              <w:rPr>
                <w:sz w:val="20"/>
                <w:szCs w:val="20"/>
              </w:rPr>
              <w:t xml:space="preserve">Number of woodland estates (n=15) with given tree species present (and number where species is the dominant or co-dominant of all </w:t>
            </w:r>
            <w:proofErr w:type="spellStart"/>
            <w:r w:rsidRPr="00E7743C">
              <w:rPr>
                <w:sz w:val="20"/>
                <w:szCs w:val="20"/>
              </w:rPr>
              <w:t>non natives</w:t>
            </w:r>
            <w:proofErr w:type="spellEnd"/>
            <w:r w:rsidRPr="00E7743C">
              <w:rPr>
                <w:sz w:val="20"/>
                <w:szCs w:val="20"/>
              </w:rPr>
              <w:t xml:space="preserve">) </w:t>
            </w:r>
          </w:p>
        </w:tc>
      </w:tr>
      <w:tr w:rsidR="00B5291A" w:rsidRPr="00C9382E" w:rsidTr="00E7743C">
        <w:tc>
          <w:tcPr>
            <w:tcW w:w="3662" w:type="dxa"/>
          </w:tcPr>
          <w:p w:rsidR="00B5291A" w:rsidRPr="00E7743C" w:rsidRDefault="00B5291A" w:rsidP="00CD06D4">
            <w:pPr>
              <w:ind w:left="284"/>
              <w:rPr>
                <w:sz w:val="20"/>
                <w:szCs w:val="20"/>
              </w:rPr>
            </w:pPr>
            <w:r w:rsidRPr="00E7743C">
              <w:rPr>
                <w:sz w:val="20"/>
                <w:szCs w:val="20"/>
              </w:rPr>
              <w:t>Sitka Spruce</w:t>
            </w:r>
          </w:p>
        </w:tc>
        <w:tc>
          <w:tcPr>
            <w:tcW w:w="4418" w:type="dxa"/>
          </w:tcPr>
          <w:p w:rsidR="00B5291A" w:rsidRPr="00E7743C" w:rsidRDefault="00B5291A" w:rsidP="00CD06D4">
            <w:pPr>
              <w:ind w:left="284"/>
              <w:jc w:val="center"/>
              <w:rPr>
                <w:sz w:val="20"/>
                <w:szCs w:val="20"/>
              </w:rPr>
            </w:pPr>
            <w:r w:rsidRPr="00E7743C">
              <w:rPr>
                <w:sz w:val="20"/>
                <w:szCs w:val="20"/>
              </w:rPr>
              <w:t>10 (8)</w:t>
            </w:r>
          </w:p>
        </w:tc>
      </w:tr>
      <w:tr w:rsidR="00B5291A" w:rsidRPr="00C9382E" w:rsidTr="00E7743C">
        <w:tc>
          <w:tcPr>
            <w:tcW w:w="3662" w:type="dxa"/>
          </w:tcPr>
          <w:p w:rsidR="00B5291A" w:rsidRPr="00E7743C" w:rsidRDefault="00B5291A" w:rsidP="00CD06D4">
            <w:pPr>
              <w:ind w:left="284"/>
              <w:rPr>
                <w:sz w:val="20"/>
                <w:szCs w:val="20"/>
              </w:rPr>
            </w:pPr>
            <w:proofErr w:type="spellStart"/>
            <w:r w:rsidRPr="00E7743C">
              <w:rPr>
                <w:sz w:val="20"/>
                <w:szCs w:val="20"/>
              </w:rPr>
              <w:t>Lodgepole</w:t>
            </w:r>
            <w:proofErr w:type="spellEnd"/>
            <w:r w:rsidRPr="00E7743C">
              <w:rPr>
                <w:sz w:val="20"/>
                <w:szCs w:val="20"/>
              </w:rPr>
              <w:t xml:space="preserve"> Pine</w:t>
            </w:r>
          </w:p>
        </w:tc>
        <w:tc>
          <w:tcPr>
            <w:tcW w:w="4418" w:type="dxa"/>
          </w:tcPr>
          <w:p w:rsidR="00B5291A" w:rsidRPr="00E7743C" w:rsidRDefault="00B5291A" w:rsidP="00CD06D4">
            <w:pPr>
              <w:ind w:left="284"/>
              <w:jc w:val="center"/>
              <w:rPr>
                <w:sz w:val="20"/>
                <w:szCs w:val="20"/>
              </w:rPr>
            </w:pPr>
            <w:r w:rsidRPr="00E7743C">
              <w:rPr>
                <w:sz w:val="20"/>
                <w:szCs w:val="20"/>
              </w:rPr>
              <w:t>5 (2)</w:t>
            </w:r>
          </w:p>
        </w:tc>
      </w:tr>
      <w:tr w:rsidR="00B5291A" w:rsidRPr="00C9382E" w:rsidTr="00E7743C">
        <w:tc>
          <w:tcPr>
            <w:tcW w:w="3662" w:type="dxa"/>
          </w:tcPr>
          <w:p w:rsidR="00B5291A" w:rsidRPr="00E7743C" w:rsidRDefault="00B5291A" w:rsidP="00CD06D4">
            <w:pPr>
              <w:ind w:left="284"/>
              <w:rPr>
                <w:sz w:val="20"/>
                <w:szCs w:val="20"/>
              </w:rPr>
            </w:pPr>
            <w:r w:rsidRPr="00E7743C">
              <w:rPr>
                <w:sz w:val="20"/>
                <w:szCs w:val="20"/>
              </w:rPr>
              <w:t>Corsican Pine</w:t>
            </w:r>
          </w:p>
        </w:tc>
        <w:tc>
          <w:tcPr>
            <w:tcW w:w="4418" w:type="dxa"/>
          </w:tcPr>
          <w:p w:rsidR="00B5291A" w:rsidRPr="00E7743C" w:rsidRDefault="00B5291A" w:rsidP="00CD06D4">
            <w:pPr>
              <w:ind w:left="284"/>
              <w:jc w:val="center"/>
              <w:rPr>
                <w:sz w:val="20"/>
                <w:szCs w:val="20"/>
              </w:rPr>
            </w:pPr>
            <w:r w:rsidRPr="00E7743C">
              <w:rPr>
                <w:sz w:val="20"/>
                <w:szCs w:val="20"/>
              </w:rPr>
              <w:t>4 (3)</w:t>
            </w:r>
          </w:p>
        </w:tc>
      </w:tr>
      <w:tr w:rsidR="00B5291A" w:rsidRPr="00C9382E" w:rsidTr="00E7743C">
        <w:tc>
          <w:tcPr>
            <w:tcW w:w="3662" w:type="dxa"/>
          </w:tcPr>
          <w:p w:rsidR="00B5291A" w:rsidRPr="00E7743C" w:rsidRDefault="00B5291A" w:rsidP="00CD06D4">
            <w:pPr>
              <w:ind w:left="284"/>
              <w:rPr>
                <w:sz w:val="20"/>
                <w:szCs w:val="20"/>
              </w:rPr>
            </w:pPr>
            <w:r w:rsidRPr="00E7743C">
              <w:rPr>
                <w:sz w:val="20"/>
                <w:szCs w:val="20"/>
              </w:rPr>
              <w:t>Larch</w:t>
            </w:r>
          </w:p>
        </w:tc>
        <w:tc>
          <w:tcPr>
            <w:tcW w:w="4418" w:type="dxa"/>
          </w:tcPr>
          <w:p w:rsidR="00B5291A" w:rsidRPr="00E7743C" w:rsidRDefault="00B5291A" w:rsidP="00CD06D4">
            <w:pPr>
              <w:ind w:left="284"/>
              <w:jc w:val="center"/>
              <w:rPr>
                <w:sz w:val="20"/>
                <w:szCs w:val="20"/>
              </w:rPr>
            </w:pPr>
            <w:r w:rsidRPr="00E7743C">
              <w:rPr>
                <w:sz w:val="20"/>
                <w:szCs w:val="20"/>
              </w:rPr>
              <w:t>4 (2)</w:t>
            </w:r>
          </w:p>
        </w:tc>
      </w:tr>
      <w:tr w:rsidR="00B5291A" w:rsidRPr="00C9382E" w:rsidTr="00E7743C">
        <w:tc>
          <w:tcPr>
            <w:tcW w:w="3662" w:type="dxa"/>
          </w:tcPr>
          <w:p w:rsidR="00B5291A" w:rsidRPr="00E7743C" w:rsidRDefault="00B5291A" w:rsidP="002772BB">
            <w:pPr>
              <w:ind w:left="284"/>
              <w:rPr>
                <w:sz w:val="20"/>
                <w:szCs w:val="20"/>
              </w:rPr>
            </w:pPr>
            <w:r w:rsidRPr="00E7743C">
              <w:rPr>
                <w:sz w:val="20"/>
                <w:szCs w:val="20"/>
              </w:rPr>
              <w:t>Scot’s Pine (</w:t>
            </w:r>
            <w:r>
              <w:rPr>
                <w:sz w:val="20"/>
                <w:szCs w:val="20"/>
              </w:rPr>
              <w:t>outside its native range</w:t>
            </w:r>
            <w:r w:rsidRPr="00E7743C">
              <w:rPr>
                <w:sz w:val="20"/>
                <w:szCs w:val="20"/>
              </w:rPr>
              <w:t>)</w:t>
            </w:r>
          </w:p>
        </w:tc>
        <w:tc>
          <w:tcPr>
            <w:tcW w:w="4418" w:type="dxa"/>
          </w:tcPr>
          <w:p w:rsidR="00B5291A" w:rsidRPr="00E7743C" w:rsidRDefault="00B5291A" w:rsidP="00CD06D4">
            <w:pPr>
              <w:ind w:left="284"/>
              <w:jc w:val="center"/>
              <w:rPr>
                <w:sz w:val="20"/>
                <w:szCs w:val="20"/>
              </w:rPr>
            </w:pPr>
            <w:r w:rsidRPr="00E7743C">
              <w:rPr>
                <w:sz w:val="20"/>
                <w:szCs w:val="20"/>
              </w:rPr>
              <w:t>3 (2)</w:t>
            </w:r>
          </w:p>
        </w:tc>
      </w:tr>
      <w:tr w:rsidR="00B5291A" w:rsidRPr="00C9382E" w:rsidTr="00E7743C">
        <w:tc>
          <w:tcPr>
            <w:tcW w:w="3662" w:type="dxa"/>
          </w:tcPr>
          <w:p w:rsidR="00B5291A" w:rsidRPr="00E7743C" w:rsidRDefault="00B5291A" w:rsidP="00CD06D4">
            <w:pPr>
              <w:ind w:left="284"/>
              <w:rPr>
                <w:sz w:val="20"/>
                <w:szCs w:val="20"/>
              </w:rPr>
            </w:pPr>
            <w:r w:rsidRPr="00E7743C">
              <w:rPr>
                <w:sz w:val="20"/>
                <w:szCs w:val="20"/>
              </w:rPr>
              <w:t>Douglas Fir</w:t>
            </w:r>
          </w:p>
        </w:tc>
        <w:tc>
          <w:tcPr>
            <w:tcW w:w="4418" w:type="dxa"/>
          </w:tcPr>
          <w:p w:rsidR="00B5291A" w:rsidRPr="00E7743C" w:rsidRDefault="00B5291A" w:rsidP="00CD06D4">
            <w:pPr>
              <w:ind w:left="284"/>
              <w:jc w:val="center"/>
              <w:rPr>
                <w:sz w:val="20"/>
                <w:szCs w:val="20"/>
              </w:rPr>
            </w:pPr>
            <w:r w:rsidRPr="00E7743C">
              <w:rPr>
                <w:sz w:val="20"/>
                <w:szCs w:val="20"/>
              </w:rPr>
              <w:t>3 (0)</w:t>
            </w:r>
          </w:p>
        </w:tc>
      </w:tr>
      <w:tr w:rsidR="00B5291A" w:rsidRPr="00C9382E" w:rsidTr="00E7743C">
        <w:tc>
          <w:tcPr>
            <w:tcW w:w="3662" w:type="dxa"/>
          </w:tcPr>
          <w:p w:rsidR="00B5291A" w:rsidRPr="00E7743C" w:rsidRDefault="00B5291A" w:rsidP="00CD06D4">
            <w:pPr>
              <w:ind w:left="284"/>
              <w:rPr>
                <w:sz w:val="20"/>
                <w:szCs w:val="20"/>
              </w:rPr>
            </w:pPr>
            <w:r w:rsidRPr="00E7743C">
              <w:rPr>
                <w:sz w:val="20"/>
                <w:szCs w:val="20"/>
              </w:rPr>
              <w:t>Others (Western Red Cedar, Norway Spruce)</w:t>
            </w:r>
          </w:p>
        </w:tc>
        <w:tc>
          <w:tcPr>
            <w:tcW w:w="4418" w:type="dxa"/>
          </w:tcPr>
          <w:p w:rsidR="00B5291A" w:rsidRPr="00E7743C" w:rsidRDefault="00B5291A" w:rsidP="00CD06D4">
            <w:pPr>
              <w:ind w:left="284"/>
              <w:jc w:val="center"/>
              <w:rPr>
                <w:sz w:val="20"/>
                <w:szCs w:val="20"/>
              </w:rPr>
            </w:pPr>
            <w:r w:rsidRPr="00E7743C">
              <w:rPr>
                <w:sz w:val="20"/>
                <w:szCs w:val="20"/>
              </w:rPr>
              <w:t>3 (0)</w:t>
            </w:r>
          </w:p>
        </w:tc>
      </w:tr>
    </w:tbl>
    <w:p w:rsidR="00B5291A" w:rsidRDefault="00B5291A" w:rsidP="00CD06D4">
      <w:pPr>
        <w:ind w:left="284"/>
        <w:rPr>
          <w:b/>
          <w:sz w:val="20"/>
          <w:szCs w:val="20"/>
        </w:rPr>
      </w:pPr>
    </w:p>
    <w:p w:rsidR="00B5291A" w:rsidRDefault="00B5291A" w:rsidP="00CD06D4">
      <w:pPr>
        <w:ind w:left="284"/>
        <w:rPr>
          <w:b/>
          <w:sz w:val="20"/>
          <w:szCs w:val="20"/>
        </w:rPr>
      </w:pPr>
      <w:r w:rsidRPr="00F35CB0">
        <w:rPr>
          <w:b/>
          <w:sz w:val="20"/>
          <w:szCs w:val="20"/>
        </w:rPr>
        <w:t xml:space="preserve">Table 2:  Principal </w:t>
      </w:r>
      <w:r>
        <w:rPr>
          <w:b/>
          <w:sz w:val="20"/>
          <w:szCs w:val="20"/>
        </w:rPr>
        <w:t xml:space="preserve">tree </w:t>
      </w:r>
      <w:r w:rsidRPr="00F35CB0">
        <w:rPr>
          <w:b/>
          <w:sz w:val="20"/>
          <w:szCs w:val="20"/>
        </w:rPr>
        <w:t>species fou</w:t>
      </w:r>
      <w:r>
        <w:rPr>
          <w:b/>
          <w:sz w:val="20"/>
          <w:szCs w:val="20"/>
        </w:rPr>
        <w:t>nd in blocks of the owner’s non-</w:t>
      </w:r>
      <w:r w:rsidRPr="00F35CB0">
        <w:rPr>
          <w:b/>
          <w:sz w:val="20"/>
          <w:szCs w:val="20"/>
        </w:rPr>
        <w:t xml:space="preserve">native woodland and the number of </w:t>
      </w:r>
      <w:r>
        <w:rPr>
          <w:b/>
          <w:sz w:val="20"/>
          <w:szCs w:val="20"/>
        </w:rPr>
        <w:t>woodland estates</w:t>
      </w:r>
      <w:r w:rsidRPr="00F35CB0">
        <w:rPr>
          <w:b/>
          <w:sz w:val="20"/>
          <w:szCs w:val="20"/>
        </w:rPr>
        <w:t xml:space="preserve"> with these species </w:t>
      </w:r>
      <w:r>
        <w:rPr>
          <w:b/>
          <w:sz w:val="20"/>
          <w:szCs w:val="20"/>
        </w:rPr>
        <w:t>as dominant or co-dominant</w:t>
      </w:r>
    </w:p>
    <w:p w:rsidR="00B5291A" w:rsidRPr="00F35CB0" w:rsidRDefault="00B5291A" w:rsidP="00CD06D4">
      <w:pPr>
        <w:ind w:left="284"/>
        <w:rPr>
          <w:b/>
          <w:sz w:val="20"/>
          <w:szCs w:val="20"/>
        </w:rPr>
      </w:pPr>
    </w:p>
    <w:p w:rsidR="00B5291A" w:rsidRDefault="00B5291A" w:rsidP="00CD06D4">
      <w:pPr>
        <w:spacing w:line="276" w:lineRule="auto"/>
        <w:ind w:left="284"/>
        <w:rPr>
          <w:sz w:val="24"/>
          <w:szCs w:val="24"/>
        </w:rPr>
      </w:pPr>
    </w:p>
    <w:p w:rsidR="00B5291A" w:rsidRPr="00E7743C" w:rsidRDefault="00B5291A" w:rsidP="00CD06D4">
      <w:pPr>
        <w:spacing w:line="276" w:lineRule="auto"/>
        <w:ind w:left="284"/>
        <w:rPr>
          <w:sz w:val="24"/>
          <w:szCs w:val="24"/>
        </w:rPr>
      </w:pPr>
      <w:r w:rsidRPr="00E7743C">
        <w:rPr>
          <w:sz w:val="24"/>
          <w:szCs w:val="24"/>
        </w:rPr>
        <w:t>The non-native conifer plantations are principally single-aged</w:t>
      </w:r>
      <w:r>
        <w:rPr>
          <w:sz w:val="24"/>
          <w:szCs w:val="24"/>
        </w:rPr>
        <w:t>,</w:t>
      </w:r>
      <w:r w:rsidRPr="00E7743C">
        <w:rPr>
          <w:sz w:val="24"/>
          <w:szCs w:val="24"/>
        </w:rPr>
        <w:t xml:space="preserve"> with planting dates ranging from the 1930s to the 1980s.  Two owners suggested that their management plans were working towards diversifying the age structure but this was not a separate question posed during the interview. </w:t>
      </w:r>
    </w:p>
    <w:p w:rsidR="00B5291A" w:rsidRDefault="00B5291A" w:rsidP="00CD06D4">
      <w:pPr>
        <w:spacing w:line="276" w:lineRule="auto"/>
        <w:ind w:left="284"/>
        <w:rPr>
          <w:sz w:val="24"/>
          <w:szCs w:val="24"/>
        </w:rPr>
      </w:pPr>
      <w:r w:rsidRPr="00E7743C">
        <w:rPr>
          <w:sz w:val="24"/>
          <w:szCs w:val="24"/>
        </w:rPr>
        <w:lastRenderedPageBreak/>
        <w:t xml:space="preserve">All of the participants also had some areas of native broadleaf woodland – the principal tree species were oak, ash, and birch with beech more occasional. However when asked which native tree species are retained or purchased, the list became much broader and included; juniper, cherry, rowan, hazel, aspen, whitebeam and hornbeam.   This suggests that the foresters are encouraging species diversity in native woodland blocks. One participant commented that they would be happy for any species from which timber can be viably extracted and more than one commented that they would accept natural regeneration of any native tree species on these sites. </w:t>
      </w:r>
    </w:p>
    <w:p w:rsidR="00B5291A" w:rsidRPr="00E7743C" w:rsidRDefault="00B5291A" w:rsidP="00CD06D4">
      <w:pPr>
        <w:spacing w:line="276" w:lineRule="auto"/>
        <w:ind w:left="284"/>
        <w:rPr>
          <w:sz w:val="24"/>
          <w:szCs w:val="24"/>
        </w:rPr>
      </w:pPr>
    </w:p>
    <w:p w:rsidR="00B5291A" w:rsidRPr="00480BD6" w:rsidRDefault="00B5291A" w:rsidP="00CD06D4">
      <w:pPr>
        <w:spacing w:line="276" w:lineRule="auto"/>
        <w:ind w:left="284"/>
        <w:rPr>
          <w:sz w:val="24"/>
          <w:szCs w:val="24"/>
          <w:u w:val="single"/>
        </w:rPr>
      </w:pPr>
      <w:r>
        <w:rPr>
          <w:sz w:val="24"/>
          <w:szCs w:val="24"/>
          <w:u w:val="single"/>
        </w:rPr>
        <w:t xml:space="preserve">2.2 </w:t>
      </w:r>
      <w:r w:rsidRPr="00480BD6">
        <w:rPr>
          <w:sz w:val="24"/>
          <w:szCs w:val="24"/>
          <w:u w:val="single"/>
        </w:rPr>
        <w:t xml:space="preserve">Management objectives </w:t>
      </w:r>
      <w:r>
        <w:rPr>
          <w:sz w:val="24"/>
          <w:szCs w:val="24"/>
          <w:u w:val="single"/>
        </w:rPr>
        <w:t>/</w:t>
      </w:r>
      <w:r w:rsidRPr="00480BD6">
        <w:rPr>
          <w:sz w:val="24"/>
          <w:szCs w:val="24"/>
          <w:u w:val="single"/>
        </w:rPr>
        <w:t xml:space="preserve"> </w:t>
      </w:r>
      <w:r>
        <w:rPr>
          <w:sz w:val="24"/>
          <w:szCs w:val="24"/>
          <w:u w:val="single"/>
        </w:rPr>
        <w:t>C</w:t>
      </w:r>
      <w:r w:rsidRPr="00480BD6">
        <w:rPr>
          <w:sz w:val="24"/>
          <w:szCs w:val="24"/>
          <w:u w:val="single"/>
        </w:rPr>
        <w:t>onversion</w:t>
      </w:r>
      <w:r>
        <w:rPr>
          <w:sz w:val="24"/>
          <w:szCs w:val="24"/>
          <w:u w:val="single"/>
        </w:rPr>
        <w:t xml:space="preserve"> Practice</w:t>
      </w:r>
    </w:p>
    <w:p w:rsidR="00B5291A" w:rsidRDefault="00B5291A" w:rsidP="00CD06D4">
      <w:pPr>
        <w:spacing w:line="276" w:lineRule="auto"/>
        <w:ind w:left="284"/>
        <w:rPr>
          <w:sz w:val="24"/>
          <w:szCs w:val="24"/>
        </w:rPr>
      </w:pPr>
      <w:r w:rsidRPr="00E7743C">
        <w:rPr>
          <w:sz w:val="24"/>
          <w:szCs w:val="24"/>
        </w:rPr>
        <w:t xml:space="preserve">The managers of the public estate all specified that timber production was a major objective in their woodlands but that </w:t>
      </w:r>
      <w:r>
        <w:rPr>
          <w:sz w:val="24"/>
          <w:szCs w:val="24"/>
        </w:rPr>
        <w:t>this</w:t>
      </w:r>
      <w:r w:rsidRPr="00E7743C">
        <w:rPr>
          <w:sz w:val="24"/>
          <w:szCs w:val="24"/>
        </w:rPr>
        <w:t xml:space="preserve"> had to be done with other organisational objectives in mind</w:t>
      </w:r>
      <w:r>
        <w:rPr>
          <w:sz w:val="24"/>
          <w:szCs w:val="24"/>
        </w:rPr>
        <w:t>,</w:t>
      </w:r>
      <w:r w:rsidRPr="00E7743C">
        <w:rPr>
          <w:sz w:val="24"/>
          <w:szCs w:val="24"/>
        </w:rPr>
        <w:t xml:space="preserve"> principally recreation and conservation.  The picture in the private sector was not dramatically different but was profoundly financially driven.  Two participants had a sole objective of conservation only and two solely of timber production.  The remainder had multiple objectives that could be classified under ‘maintaining capital value’ – therefore producing timbe</w:t>
      </w:r>
      <w:r>
        <w:rPr>
          <w:sz w:val="24"/>
          <w:szCs w:val="24"/>
        </w:rPr>
        <w:t xml:space="preserve">r, game, recreation, education </w:t>
      </w:r>
      <w:r w:rsidRPr="00E7743C">
        <w:rPr>
          <w:sz w:val="24"/>
          <w:szCs w:val="24"/>
        </w:rPr>
        <w:t xml:space="preserve">etc.  Which income resource was exploited was largely site dependent.  None of the managers specified carbon sequestration as an objective. </w:t>
      </w:r>
      <w:r>
        <w:rPr>
          <w:sz w:val="24"/>
          <w:szCs w:val="24"/>
        </w:rPr>
        <w:t>While t</w:t>
      </w:r>
      <w:r w:rsidRPr="00E7743C">
        <w:rPr>
          <w:sz w:val="24"/>
          <w:szCs w:val="24"/>
        </w:rPr>
        <w:t xml:space="preserve">his had featured quite significantly as a secondary objective in the short survey, this is likely to have been affected by its inclusion in the multiple choice list of possible answers. </w:t>
      </w:r>
    </w:p>
    <w:p w:rsidR="00B5291A" w:rsidRPr="00E7743C" w:rsidRDefault="00B5291A" w:rsidP="00CD06D4">
      <w:pPr>
        <w:spacing w:line="276" w:lineRule="auto"/>
        <w:ind w:left="284"/>
        <w:rPr>
          <w:sz w:val="24"/>
          <w:szCs w:val="24"/>
        </w:rPr>
      </w:pPr>
    </w:p>
    <w:p w:rsidR="00B5291A" w:rsidRPr="00E7743C" w:rsidRDefault="00B5291A" w:rsidP="00CD06D4">
      <w:pPr>
        <w:spacing w:line="276" w:lineRule="auto"/>
        <w:ind w:left="284"/>
        <w:rPr>
          <w:sz w:val="24"/>
          <w:szCs w:val="24"/>
        </w:rPr>
      </w:pPr>
      <w:r w:rsidRPr="00E7743C">
        <w:rPr>
          <w:sz w:val="24"/>
          <w:szCs w:val="24"/>
        </w:rPr>
        <w:t>As with the short survey, respondents were asked to speci</w:t>
      </w:r>
      <w:r>
        <w:rPr>
          <w:sz w:val="24"/>
          <w:szCs w:val="24"/>
        </w:rPr>
        <w:t>fy what percentage of their non-</w:t>
      </w:r>
      <w:r w:rsidRPr="00E7743C">
        <w:rPr>
          <w:sz w:val="24"/>
          <w:szCs w:val="24"/>
        </w:rPr>
        <w:t xml:space="preserve">native woodlands had, or would be, converted to native species.  The two managers with sole conservation objectives specified 100% and 90-95% respectively.  The latter was maintaining areas of larch as it has high conservation value for black grouse.    All other respondents specified values between 0 and 15% suggesting conversion rates on woodland managed for capital value is very low.   This split mirrors the findings of the short online survey which also found a notable difference between conversion levels on sites managed for timber or conservation objectives.  Some managers did, however, specify that their management plans were always subject to potential alteration and objectives for a stand for the following rotation cycle could change. </w:t>
      </w:r>
    </w:p>
    <w:p w:rsidR="00B5291A" w:rsidRDefault="00B5291A" w:rsidP="00CD06D4">
      <w:pPr>
        <w:spacing w:line="276" w:lineRule="auto"/>
        <w:ind w:left="284"/>
        <w:rPr>
          <w:sz w:val="24"/>
          <w:szCs w:val="24"/>
        </w:rPr>
      </w:pPr>
      <w:r w:rsidRPr="00E7743C">
        <w:rPr>
          <w:sz w:val="24"/>
          <w:szCs w:val="24"/>
        </w:rPr>
        <w:t xml:space="preserve">The most popular driver for any conversion of these woods was resilience – mostly to disease but also occasionally climate change.  7 participants drew attention to resilience as a factor and others also mentioned obligations under </w:t>
      </w:r>
      <w:r w:rsidRPr="00E7743C">
        <w:rPr>
          <w:sz w:val="24"/>
          <w:szCs w:val="24"/>
        </w:rPr>
        <w:lastRenderedPageBreak/>
        <w:t xml:space="preserve">grant schemes, increasing productivity, site suitability and conservation.  Public estate managers also mentioned landscape appearance as a </w:t>
      </w:r>
      <w:r>
        <w:rPr>
          <w:sz w:val="24"/>
          <w:szCs w:val="24"/>
        </w:rPr>
        <w:t xml:space="preserve">factor. </w:t>
      </w:r>
      <w:r w:rsidRPr="00E7743C">
        <w:rPr>
          <w:sz w:val="24"/>
          <w:szCs w:val="24"/>
        </w:rPr>
        <w:t xml:space="preserve"> The majority of answers indicated an underlying concern for present and future productivity and associated economic viability.  One manager said conversion was only done for increased productivity</w:t>
      </w:r>
      <w:r>
        <w:rPr>
          <w:sz w:val="24"/>
          <w:szCs w:val="24"/>
        </w:rPr>
        <w:t>,</w:t>
      </w:r>
      <w:r w:rsidRPr="00E7743C">
        <w:rPr>
          <w:sz w:val="24"/>
          <w:szCs w:val="24"/>
        </w:rPr>
        <w:t xml:space="preserve"> for instance</w:t>
      </w:r>
      <w:r>
        <w:rPr>
          <w:sz w:val="24"/>
          <w:szCs w:val="24"/>
        </w:rPr>
        <w:t>,</w:t>
      </w:r>
      <w:r w:rsidRPr="00E7743C">
        <w:rPr>
          <w:sz w:val="24"/>
          <w:szCs w:val="24"/>
        </w:rPr>
        <w:t xml:space="preserve"> </w:t>
      </w:r>
      <w:r>
        <w:rPr>
          <w:sz w:val="24"/>
          <w:szCs w:val="24"/>
        </w:rPr>
        <w:t xml:space="preserve">by </w:t>
      </w:r>
      <w:r w:rsidRPr="00E7743C">
        <w:rPr>
          <w:sz w:val="24"/>
          <w:szCs w:val="24"/>
        </w:rPr>
        <w:t>managing deer rides etc</w:t>
      </w:r>
      <w:r>
        <w:rPr>
          <w:sz w:val="24"/>
          <w:szCs w:val="24"/>
        </w:rPr>
        <w:t>.</w:t>
      </w:r>
      <w:r w:rsidRPr="00E7743C">
        <w:rPr>
          <w:sz w:val="24"/>
          <w:szCs w:val="24"/>
        </w:rPr>
        <w:t xml:space="preserve"> </w:t>
      </w:r>
      <w:r>
        <w:rPr>
          <w:sz w:val="24"/>
          <w:szCs w:val="24"/>
        </w:rPr>
        <w:t>T</w:t>
      </w:r>
      <w:r w:rsidRPr="00E7743C">
        <w:rPr>
          <w:sz w:val="24"/>
          <w:szCs w:val="24"/>
        </w:rPr>
        <w:t xml:space="preserve">wo said they would only ever convert if replanting with exotics would not be productive </w:t>
      </w:r>
      <w:r>
        <w:rPr>
          <w:sz w:val="24"/>
          <w:szCs w:val="24"/>
        </w:rPr>
        <w:t xml:space="preserve">on the chosen site </w:t>
      </w:r>
      <w:r w:rsidRPr="00E7743C">
        <w:rPr>
          <w:sz w:val="24"/>
          <w:szCs w:val="24"/>
        </w:rPr>
        <w:t xml:space="preserve">or an existing management plan was unworkable. </w:t>
      </w:r>
    </w:p>
    <w:p w:rsidR="00B5291A" w:rsidRPr="00E7743C" w:rsidRDefault="00B5291A" w:rsidP="00CD06D4">
      <w:pPr>
        <w:spacing w:line="276" w:lineRule="auto"/>
        <w:ind w:left="284"/>
        <w:rPr>
          <w:sz w:val="24"/>
          <w:szCs w:val="24"/>
        </w:rPr>
      </w:pPr>
    </w:p>
    <w:p w:rsidR="00B5291A" w:rsidRPr="00E7743C" w:rsidRDefault="00B5291A" w:rsidP="00CD06D4">
      <w:pPr>
        <w:spacing w:line="276" w:lineRule="auto"/>
        <w:ind w:left="284"/>
        <w:rPr>
          <w:sz w:val="24"/>
          <w:szCs w:val="24"/>
        </w:rPr>
      </w:pPr>
      <w:r w:rsidRPr="00E7743C">
        <w:rPr>
          <w:sz w:val="24"/>
          <w:szCs w:val="24"/>
        </w:rPr>
        <w:t xml:space="preserve">A couple of respondents said they were obliged to practise conversion under the terms of grants and that this could be restrictive to their overriding objectives. However, another indicated that grants could be critical if suggested practices were likely to compromise productivity. However, he also added that a truly commercial forester should not be dependent on grants which should, moreover, operate as a subsidy to kick start an environmental or social enterprise. </w:t>
      </w:r>
    </w:p>
    <w:p w:rsidR="00B5291A" w:rsidRPr="00E7743C" w:rsidRDefault="00B5291A" w:rsidP="00CD06D4">
      <w:pPr>
        <w:spacing w:line="276" w:lineRule="auto"/>
        <w:ind w:left="284"/>
        <w:rPr>
          <w:sz w:val="24"/>
          <w:szCs w:val="24"/>
        </w:rPr>
      </w:pPr>
    </w:p>
    <w:p w:rsidR="00B5291A" w:rsidRPr="00480BD6" w:rsidRDefault="00B5291A" w:rsidP="00CD06D4">
      <w:pPr>
        <w:spacing w:line="276" w:lineRule="auto"/>
        <w:ind w:left="284"/>
        <w:rPr>
          <w:sz w:val="24"/>
          <w:szCs w:val="24"/>
          <w:u w:val="single"/>
        </w:rPr>
      </w:pPr>
      <w:r w:rsidRPr="00480BD6">
        <w:rPr>
          <w:sz w:val="24"/>
          <w:szCs w:val="24"/>
          <w:u w:val="single"/>
        </w:rPr>
        <w:t>Reasons for not converting</w:t>
      </w:r>
    </w:p>
    <w:p w:rsidR="00B5291A" w:rsidRDefault="00B5291A" w:rsidP="00CD06D4">
      <w:pPr>
        <w:spacing w:line="276" w:lineRule="auto"/>
        <w:ind w:left="284"/>
        <w:rPr>
          <w:sz w:val="24"/>
          <w:szCs w:val="24"/>
        </w:rPr>
      </w:pPr>
      <w:r w:rsidRPr="00E7743C">
        <w:rPr>
          <w:sz w:val="24"/>
          <w:szCs w:val="24"/>
        </w:rPr>
        <w:t xml:space="preserve">Interviewees were asked to specify their primary reasons for not converting any areas of non-native species. The majority </w:t>
      </w:r>
      <w:r>
        <w:rPr>
          <w:sz w:val="24"/>
          <w:szCs w:val="24"/>
        </w:rPr>
        <w:t xml:space="preserve">(80%) </w:t>
      </w:r>
      <w:r w:rsidRPr="00E7743C">
        <w:rPr>
          <w:sz w:val="24"/>
          <w:szCs w:val="24"/>
        </w:rPr>
        <w:t>responded that conversion was not economically viable for a variety of reasons summarised below in descending order of priority:</w:t>
      </w:r>
    </w:p>
    <w:p w:rsidR="00B5291A" w:rsidRPr="00E7743C" w:rsidRDefault="00B5291A" w:rsidP="00CD06D4">
      <w:pPr>
        <w:spacing w:line="276" w:lineRule="auto"/>
        <w:ind w:left="284"/>
        <w:rPr>
          <w:sz w:val="24"/>
          <w:szCs w:val="24"/>
        </w:rPr>
      </w:pPr>
    </w:p>
    <w:p w:rsidR="00B5291A" w:rsidRPr="00480BD6" w:rsidRDefault="00B5291A" w:rsidP="00105818">
      <w:pPr>
        <w:pStyle w:val="ListParagraph"/>
        <w:numPr>
          <w:ilvl w:val="0"/>
          <w:numId w:val="18"/>
        </w:numPr>
        <w:ind w:left="567" w:hanging="283"/>
        <w:rPr>
          <w:rFonts w:ascii="Verdana" w:hAnsi="Verdana"/>
          <w:sz w:val="24"/>
          <w:szCs w:val="24"/>
        </w:rPr>
      </w:pPr>
      <w:r w:rsidRPr="00480BD6">
        <w:rPr>
          <w:rFonts w:ascii="Verdana" w:hAnsi="Verdana"/>
          <w:sz w:val="24"/>
          <w:szCs w:val="24"/>
          <w:u w:val="single"/>
        </w:rPr>
        <w:t>Site is not suitable</w:t>
      </w:r>
      <w:r>
        <w:rPr>
          <w:rFonts w:ascii="Verdana" w:hAnsi="Verdana"/>
          <w:sz w:val="24"/>
          <w:szCs w:val="24"/>
        </w:rPr>
        <w:t>:  M</w:t>
      </w:r>
      <w:r w:rsidRPr="00480BD6">
        <w:rPr>
          <w:rFonts w:ascii="Verdana" w:hAnsi="Verdana"/>
          <w:sz w:val="24"/>
          <w:szCs w:val="24"/>
        </w:rPr>
        <w:t xml:space="preserve">any productive sites are on steep or wind-prone slopes, impoverished soils or at such a distance from seed sources that native broadleaf species are not viable or would be too expensive to </w:t>
      </w:r>
      <w:r>
        <w:rPr>
          <w:rFonts w:ascii="Verdana" w:hAnsi="Verdana"/>
          <w:sz w:val="24"/>
          <w:szCs w:val="24"/>
        </w:rPr>
        <w:t>establish/</w:t>
      </w:r>
      <w:r w:rsidRPr="00480BD6">
        <w:rPr>
          <w:rFonts w:ascii="Verdana" w:hAnsi="Verdana"/>
          <w:sz w:val="24"/>
          <w:szCs w:val="24"/>
        </w:rPr>
        <w:t>manage.</w:t>
      </w:r>
    </w:p>
    <w:p w:rsidR="00B5291A" w:rsidRPr="00480BD6" w:rsidRDefault="00B5291A" w:rsidP="00105818">
      <w:pPr>
        <w:pStyle w:val="ListParagraph"/>
        <w:numPr>
          <w:ilvl w:val="0"/>
          <w:numId w:val="18"/>
        </w:numPr>
        <w:ind w:left="567" w:hanging="283"/>
        <w:rPr>
          <w:rFonts w:ascii="Verdana" w:hAnsi="Verdana"/>
          <w:sz w:val="24"/>
          <w:szCs w:val="24"/>
        </w:rPr>
      </w:pPr>
      <w:r>
        <w:rPr>
          <w:rFonts w:ascii="Verdana" w:hAnsi="Verdana"/>
          <w:sz w:val="24"/>
          <w:szCs w:val="24"/>
          <w:u w:val="single"/>
        </w:rPr>
        <w:t>Scepticism</w:t>
      </w:r>
      <w:r w:rsidRPr="00480BD6">
        <w:rPr>
          <w:rFonts w:ascii="Verdana" w:hAnsi="Verdana"/>
          <w:sz w:val="24"/>
          <w:szCs w:val="24"/>
          <w:u w:val="single"/>
        </w:rPr>
        <w:t xml:space="preserve"> about sustainability of 100% native tree species crop</w:t>
      </w:r>
      <w:r>
        <w:rPr>
          <w:rFonts w:ascii="Verdana" w:hAnsi="Verdana"/>
          <w:sz w:val="24"/>
          <w:szCs w:val="24"/>
        </w:rPr>
        <w:t>: I</w:t>
      </w:r>
      <w:r w:rsidRPr="00480BD6">
        <w:rPr>
          <w:rFonts w:ascii="Verdana" w:hAnsi="Verdana"/>
          <w:sz w:val="24"/>
          <w:szCs w:val="24"/>
        </w:rPr>
        <w:t xml:space="preserve">n light of the high incidence of disease </w:t>
      </w:r>
      <w:r>
        <w:rPr>
          <w:rFonts w:ascii="Verdana" w:hAnsi="Verdana"/>
          <w:sz w:val="24"/>
          <w:szCs w:val="24"/>
        </w:rPr>
        <w:t>in</w:t>
      </w:r>
      <w:r w:rsidRPr="00480BD6">
        <w:rPr>
          <w:rFonts w:ascii="Verdana" w:hAnsi="Verdana"/>
          <w:sz w:val="24"/>
          <w:szCs w:val="24"/>
        </w:rPr>
        <w:t xml:space="preserve"> many native tree species at present, managers are </w:t>
      </w:r>
      <w:r>
        <w:rPr>
          <w:rFonts w:ascii="Verdana" w:hAnsi="Verdana"/>
          <w:sz w:val="24"/>
          <w:szCs w:val="24"/>
        </w:rPr>
        <w:t xml:space="preserve">often </w:t>
      </w:r>
      <w:r w:rsidRPr="00480BD6">
        <w:rPr>
          <w:rFonts w:ascii="Verdana" w:hAnsi="Verdana"/>
          <w:sz w:val="24"/>
          <w:szCs w:val="24"/>
        </w:rPr>
        <w:t>not convinced that native species offer the most sustainable future.  They see diversification</w:t>
      </w:r>
      <w:r>
        <w:rPr>
          <w:rFonts w:ascii="Verdana" w:hAnsi="Verdana"/>
          <w:sz w:val="24"/>
          <w:szCs w:val="24"/>
        </w:rPr>
        <w:t xml:space="preserve"> which includes</w:t>
      </w:r>
      <w:r w:rsidRPr="00480BD6">
        <w:rPr>
          <w:rFonts w:ascii="Verdana" w:hAnsi="Verdana"/>
          <w:sz w:val="24"/>
          <w:szCs w:val="24"/>
        </w:rPr>
        <w:t xml:space="preserve"> exotic species as a better </w:t>
      </w:r>
      <w:r>
        <w:rPr>
          <w:rFonts w:ascii="Verdana" w:hAnsi="Verdana"/>
          <w:sz w:val="24"/>
          <w:szCs w:val="24"/>
        </w:rPr>
        <w:t>solution</w:t>
      </w:r>
      <w:r w:rsidRPr="00480BD6">
        <w:rPr>
          <w:rFonts w:ascii="Verdana" w:hAnsi="Verdana"/>
          <w:sz w:val="24"/>
          <w:szCs w:val="24"/>
        </w:rPr>
        <w:t xml:space="preserve"> than straight conversion to natives. </w:t>
      </w:r>
    </w:p>
    <w:p w:rsidR="00B5291A" w:rsidRPr="00480BD6" w:rsidRDefault="00B5291A" w:rsidP="00105818">
      <w:pPr>
        <w:pStyle w:val="ListParagraph"/>
        <w:numPr>
          <w:ilvl w:val="0"/>
          <w:numId w:val="18"/>
        </w:numPr>
        <w:ind w:left="567" w:hanging="283"/>
        <w:rPr>
          <w:rFonts w:ascii="Verdana" w:hAnsi="Verdana"/>
          <w:sz w:val="24"/>
          <w:szCs w:val="24"/>
        </w:rPr>
      </w:pPr>
      <w:r w:rsidRPr="00480BD6">
        <w:rPr>
          <w:rFonts w:ascii="Verdana" w:hAnsi="Verdana"/>
          <w:sz w:val="24"/>
          <w:szCs w:val="24"/>
          <w:u w:val="single"/>
        </w:rPr>
        <w:t>Productivity is compromised</w:t>
      </w:r>
      <w:r w:rsidRPr="00480BD6">
        <w:rPr>
          <w:rFonts w:ascii="Verdana" w:hAnsi="Verdana"/>
          <w:sz w:val="24"/>
          <w:szCs w:val="24"/>
        </w:rPr>
        <w:t xml:space="preserve">: PAWS sites and others earmarked for restoration are already accounting for much conversion which is </w:t>
      </w:r>
      <w:r>
        <w:rPr>
          <w:rFonts w:ascii="Verdana" w:hAnsi="Verdana"/>
          <w:sz w:val="24"/>
          <w:szCs w:val="24"/>
        </w:rPr>
        <w:t>regarded by many managers as compromising productivity. M</w:t>
      </w:r>
      <w:r w:rsidRPr="00480BD6">
        <w:rPr>
          <w:rFonts w:ascii="Verdana" w:hAnsi="Verdana"/>
          <w:sz w:val="24"/>
          <w:szCs w:val="24"/>
        </w:rPr>
        <w:t>anagers do not want to further reduce viable timber production.</w:t>
      </w:r>
    </w:p>
    <w:p w:rsidR="00B5291A" w:rsidRPr="00480BD6" w:rsidRDefault="00B5291A" w:rsidP="00105818">
      <w:pPr>
        <w:pStyle w:val="ListParagraph"/>
        <w:numPr>
          <w:ilvl w:val="0"/>
          <w:numId w:val="18"/>
        </w:numPr>
        <w:ind w:left="567" w:hanging="283"/>
        <w:rPr>
          <w:rFonts w:ascii="Verdana" w:hAnsi="Verdana"/>
          <w:sz w:val="24"/>
          <w:szCs w:val="24"/>
        </w:rPr>
      </w:pPr>
      <w:r w:rsidRPr="00480BD6">
        <w:rPr>
          <w:rFonts w:ascii="Verdana" w:hAnsi="Verdana"/>
          <w:sz w:val="24"/>
          <w:szCs w:val="24"/>
          <w:u w:val="single"/>
        </w:rPr>
        <w:t>Insufficient practical knowledge and market forces</w:t>
      </w:r>
      <w:r w:rsidRPr="00480BD6">
        <w:rPr>
          <w:rFonts w:ascii="Verdana" w:hAnsi="Verdana"/>
          <w:sz w:val="24"/>
          <w:szCs w:val="24"/>
        </w:rPr>
        <w:t xml:space="preserve">: </w:t>
      </w:r>
      <w:r>
        <w:rPr>
          <w:rFonts w:ascii="Verdana" w:hAnsi="Verdana"/>
          <w:sz w:val="24"/>
          <w:szCs w:val="24"/>
        </w:rPr>
        <w:t xml:space="preserve">Contractors </w:t>
      </w:r>
      <w:r w:rsidRPr="00480BD6">
        <w:rPr>
          <w:rFonts w:ascii="Verdana" w:hAnsi="Verdana"/>
          <w:sz w:val="24"/>
          <w:szCs w:val="24"/>
        </w:rPr>
        <w:t xml:space="preserve">and the market are not well set up to process native species or novel management </w:t>
      </w:r>
      <w:r w:rsidRPr="00480BD6">
        <w:rPr>
          <w:rFonts w:ascii="Verdana" w:hAnsi="Verdana"/>
          <w:sz w:val="24"/>
          <w:szCs w:val="24"/>
        </w:rPr>
        <w:lastRenderedPageBreak/>
        <w:t xml:space="preserve">techniques and are not likely to be so until the scale of this production increases dramatically. </w:t>
      </w:r>
    </w:p>
    <w:p w:rsidR="00B5291A" w:rsidRDefault="00B5291A" w:rsidP="00105818">
      <w:pPr>
        <w:pStyle w:val="ListParagraph"/>
        <w:numPr>
          <w:ilvl w:val="0"/>
          <w:numId w:val="18"/>
        </w:numPr>
        <w:ind w:left="567" w:hanging="283"/>
        <w:rPr>
          <w:rFonts w:ascii="Verdana" w:hAnsi="Verdana"/>
          <w:sz w:val="24"/>
          <w:szCs w:val="24"/>
        </w:rPr>
      </w:pPr>
      <w:r w:rsidRPr="00480BD6">
        <w:rPr>
          <w:rFonts w:ascii="Verdana" w:hAnsi="Verdana"/>
          <w:sz w:val="24"/>
          <w:szCs w:val="24"/>
          <w:u w:val="single"/>
        </w:rPr>
        <w:t>Pests</w:t>
      </w:r>
      <w:r w:rsidRPr="00480BD6">
        <w:rPr>
          <w:rFonts w:ascii="Verdana" w:hAnsi="Verdana"/>
          <w:sz w:val="24"/>
          <w:szCs w:val="24"/>
        </w:rPr>
        <w:t xml:space="preserve">: Over grazing of saplings by deer and bark stripping by squirrels make </w:t>
      </w:r>
      <w:r>
        <w:rPr>
          <w:rFonts w:ascii="Verdana" w:hAnsi="Verdana"/>
          <w:sz w:val="24"/>
          <w:szCs w:val="24"/>
        </w:rPr>
        <w:t>native</w:t>
      </w:r>
      <w:r w:rsidRPr="00480BD6">
        <w:rPr>
          <w:rFonts w:ascii="Verdana" w:hAnsi="Verdana"/>
          <w:sz w:val="24"/>
          <w:szCs w:val="24"/>
        </w:rPr>
        <w:t xml:space="preserve"> crops non-viable. </w:t>
      </w:r>
    </w:p>
    <w:p w:rsidR="00B5291A" w:rsidRPr="00480BD6" w:rsidRDefault="00B5291A" w:rsidP="00CD06D4">
      <w:pPr>
        <w:pStyle w:val="ListParagraph"/>
        <w:ind w:left="284"/>
        <w:rPr>
          <w:rFonts w:ascii="Verdana" w:hAnsi="Verdana"/>
          <w:sz w:val="24"/>
          <w:szCs w:val="24"/>
        </w:rPr>
      </w:pPr>
    </w:p>
    <w:p w:rsidR="00B5291A" w:rsidRPr="00480BD6" w:rsidRDefault="00B5291A" w:rsidP="00CD06D4">
      <w:pPr>
        <w:spacing w:line="276" w:lineRule="auto"/>
        <w:ind w:left="284"/>
        <w:rPr>
          <w:sz w:val="24"/>
          <w:szCs w:val="24"/>
          <w:u w:val="single"/>
        </w:rPr>
      </w:pPr>
      <w:r>
        <w:rPr>
          <w:sz w:val="24"/>
          <w:szCs w:val="24"/>
          <w:u w:val="single"/>
        </w:rPr>
        <w:t xml:space="preserve">2.3 </w:t>
      </w:r>
      <w:r w:rsidRPr="00480BD6">
        <w:rPr>
          <w:sz w:val="24"/>
          <w:szCs w:val="24"/>
          <w:u w:val="single"/>
        </w:rPr>
        <w:t xml:space="preserve">Restocking </w:t>
      </w:r>
      <w:r>
        <w:rPr>
          <w:sz w:val="24"/>
          <w:szCs w:val="24"/>
          <w:u w:val="single"/>
        </w:rPr>
        <w:t xml:space="preserve">method </w:t>
      </w:r>
      <w:r w:rsidRPr="00480BD6">
        <w:rPr>
          <w:sz w:val="24"/>
          <w:szCs w:val="24"/>
          <w:u w:val="single"/>
        </w:rPr>
        <w:t>and management practices</w:t>
      </w:r>
    </w:p>
    <w:p w:rsidR="00B5291A" w:rsidRDefault="00B5291A" w:rsidP="00CD06D4">
      <w:pPr>
        <w:spacing w:line="276" w:lineRule="auto"/>
        <w:ind w:left="284"/>
        <w:rPr>
          <w:sz w:val="24"/>
          <w:szCs w:val="24"/>
        </w:rPr>
      </w:pPr>
      <w:r w:rsidRPr="00480BD6">
        <w:rPr>
          <w:sz w:val="24"/>
          <w:szCs w:val="24"/>
        </w:rPr>
        <w:t>The diversity of responses to quest</w:t>
      </w:r>
      <w:r>
        <w:rPr>
          <w:sz w:val="24"/>
          <w:szCs w:val="24"/>
        </w:rPr>
        <w:t>ions about restocking practice,</w:t>
      </w:r>
      <w:r w:rsidRPr="00480BD6">
        <w:rPr>
          <w:sz w:val="24"/>
          <w:szCs w:val="24"/>
        </w:rPr>
        <w:t xml:space="preserve"> methods of ground preparation</w:t>
      </w:r>
      <w:r>
        <w:rPr>
          <w:sz w:val="24"/>
          <w:szCs w:val="24"/>
        </w:rPr>
        <w:t xml:space="preserve"> and</w:t>
      </w:r>
      <w:r w:rsidRPr="00480BD6">
        <w:rPr>
          <w:sz w:val="24"/>
          <w:szCs w:val="24"/>
        </w:rPr>
        <w:t xml:space="preserve"> herbivore control  make it clear that the methods employed </w:t>
      </w:r>
      <w:r>
        <w:rPr>
          <w:sz w:val="24"/>
          <w:szCs w:val="24"/>
        </w:rPr>
        <w:t>are</w:t>
      </w:r>
      <w:r w:rsidRPr="00480BD6">
        <w:rPr>
          <w:sz w:val="24"/>
          <w:szCs w:val="24"/>
        </w:rPr>
        <w:t xml:space="preserve"> almost entirely </w:t>
      </w:r>
      <w:r>
        <w:rPr>
          <w:sz w:val="24"/>
          <w:szCs w:val="24"/>
        </w:rPr>
        <w:t xml:space="preserve">manager- and </w:t>
      </w:r>
      <w:r w:rsidRPr="00480BD6">
        <w:rPr>
          <w:sz w:val="24"/>
          <w:szCs w:val="24"/>
        </w:rPr>
        <w:t>site-specific and c</w:t>
      </w:r>
      <w:r>
        <w:rPr>
          <w:sz w:val="24"/>
          <w:szCs w:val="24"/>
        </w:rPr>
        <w:t>an</w:t>
      </w:r>
      <w:r w:rsidRPr="00480BD6">
        <w:rPr>
          <w:sz w:val="24"/>
          <w:szCs w:val="24"/>
        </w:rPr>
        <w:t xml:space="preserve"> vary dramatically between and within estates.  The criteria affecting these decisions depend</w:t>
      </w:r>
      <w:r>
        <w:rPr>
          <w:sz w:val="24"/>
          <w:szCs w:val="24"/>
        </w:rPr>
        <w:t>s</w:t>
      </w:r>
      <w:r w:rsidRPr="00480BD6">
        <w:rPr>
          <w:sz w:val="24"/>
          <w:szCs w:val="24"/>
        </w:rPr>
        <w:t xml:space="preserve"> on past practice, cost, soil and site conditions, original planting date and rotation stage, owner preference, reliability of natural regeneration, herbivore problems etc.  </w:t>
      </w:r>
    </w:p>
    <w:p w:rsidR="00B5291A" w:rsidRPr="00480BD6" w:rsidRDefault="00B5291A" w:rsidP="00CD06D4">
      <w:pPr>
        <w:spacing w:line="276" w:lineRule="auto"/>
        <w:ind w:left="284"/>
        <w:rPr>
          <w:sz w:val="24"/>
          <w:szCs w:val="24"/>
        </w:rPr>
      </w:pPr>
    </w:p>
    <w:p w:rsidR="00B5291A" w:rsidRPr="00826FAA" w:rsidRDefault="00B5291A" w:rsidP="00CD06D4">
      <w:pPr>
        <w:spacing w:line="276" w:lineRule="auto"/>
        <w:ind w:left="284"/>
        <w:rPr>
          <w:sz w:val="24"/>
          <w:szCs w:val="24"/>
        </w:rPr>
      </w:pPr>
      <w:r w:rsidRPr="00826FAA">
        <w:rPr>
          <w:sz w:val="24"/>
          <w:szCs w:val="24"/>
        </w:rPr>
        <w:t>RESTOCKING METHODS</w:t>
      </w:r>
    </w:p>
    <w:p w:rsidR="00B5291A" w:rsidRDefault="00B5291A" w:rsidP="00CD06D4">
      <w:pPr>
        <w:spacing w:line="276" w:lineRule="auto"/>
        <w:ind w:left="284"/>
        <w:rPr>
          <w:sz w:val="24"/>
          <w:szCs w:val="24"/>
        </w:rPr>
      </w:pPr>
      <w:r w:rsidRPr="00480BD6">
        <w:rPr>
          <w:sz w:val="24"/>
          <w:szCs w:val="24"/>
        </w:rPr>
        <w:t xml:space="preserve">Many managers are maintaining clear-fell and direct planting regimes on their non-native plantations and in these cases, restocking </w:t>
      </w:r>
      <w:r>
        <w:rPr>
          <w:sz w:val="24"/>
          <w:szCs w:val="24"/>
        </w:rPr>
        <w:t>is</w:t>
      </w:r>
      <w:r w:rsidRPr="00480BD6">
        <w:rPr>
          <w:sz w:val="24"/>
          <w:szCs w:val="24"/>
        </w:rPr>
        <w:t xml:space="preserve"> generally in even rows at 2,000 – 3,000 stems per hectare. Several managers did, however, specify that planting patterns are species dependent and some have variable or experimental areas with different densities.   Some managers have also introduced some selective thinning, continuous cover and </w:t>
      </w:r>
      <w:proofErr w:type="spellStart"/>
      <w:r w:rsidRPr="00480BD6">
        <w:rPr>
          <w:sz w:val="24"/>
          <w:szCs w:val="24"/>
        </w:rPr>
        <w:t>underplanting</w:t>
      </w:r>
      <w:proofErr w:type="spellEnd"/>
      <w:r w:rsidRPr="00480BD6">
        <w:rPr>
          <w:sz w:val="24"/>
          <w:szCs w:val="24"/>
        </w:rPr>
        <w:t xml:space="preserve"> in certain areas.  Some of the managers were trying different techniques on different sites to aid diversification, but the majority </w:t>
      </w:r>
      <w:r>
        <w:rPr>
          <w:sz w:val="24"/>
          <w:szCs w:val="24"/>
        </w:rPr>
        <w:t>are</w:t>
      </w:r>
      <w:r w:rsidRPr="00480BD6">
        <w:rPr>
          <w:sz w:val="24"/>
          <w:szCs w:val="24"/>
        </w:rPr>
        <w:t xml:space="preserve"> governed by site conditions.  </w:t>
      </w:r>
    </w:p>
    <w:p w:rsidR="00B5291A" w:rsidRPr="00480BD6"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480BD6">
        <w:rPr>
          <w:sz w:val="24"/>
          <w:szCs w:val="24"/>
        </w:rPr>
        <w:t xml:space="preserve">Natural regeneration of stands of native species </w:t>
      </w:r>
      <w:r>
        <w:rPr>
          <w:sz w:val="24"/>
          <w:szCs w:val="24"/>
        </w:rPr>
        <w:t>is</w:t>
      </w:r>
      <w:r w:rsidRPr="00480BD6">
        <w:rPr>
          <w:sz w:val="24"/>
          <w:szCs w:val="24"/>
        </w:rPr>
        <w:t xml:space="preserve"> generally deemed best and cheapest although not always predictable </w:t>
      </w:r>
      <w:r>
        <w:rPr>
          <w:sz w:val="24"/>
          <w:szCs w:val="24"/>
        </w:rPr>
        <w:t>or</w:t>
      </w:r>
      <w:r w:rsidRPr="00480BD6">
        <w:rPr>
          <w:sz w:val="24"/>
          <w:szCs w:val="24"/>
        </w:rPr>
        <w:t xml:space="preserve"> </w:t>
      </w:r>
      <w:r>
        <w:rPr>
          <w:sz w:val="24"/>
          <w:szCs w:val="24"/>
        </w:rPr>
        <w:t>effective</w:t>
      </w:r>
      <w:r w:rsidRPr="00480BD6">
        <w:rPr>
          <w:sz w:val="24"/>
          <w:szCs w:val="24"/>
        </w:rPr>
        <w:t xml:space="preserve">.  One manager felt that local seed trees </w:t>
      </w:r>
      <w:r>
        <w:rPr>
          <w:sz w:val="24"/>
          <w:szCs w:val="24"/>
        </w:rPr>
        <w:t>are</w:t>
      </w:r>
      <w:r w:rsidRPr="00480BD6">
        <w:rPr>
          <w:sz w:val="24"/>
          <w:szCs w:val="24"/>
        </w:rPr>
        <w:t xml:space="preserve"> too old to be viable and another commented that relying on natural regeneration meant you </w:t>
      </w:r>
      <w:r>
        <w:rPr>
          <w:sz w:val="24"/>
          <w:szCs w:val="24"/>
        </w:rPr>
        <w:t>are</w:t>
      </w:r>
      <w:r w:rsidRPr="00480BD6">
        <w:rPr>
          <w:sz w:val="24"/>
          <w:szCs w:val="24"/>
        </w:rPr>
        <w:t xml:space="preserve"> less in control of species management. However, an alternative opinion specified it </w:t>
      </w:r>
      <w:r>
        <w:rPr>
          <w:sz w:val="24"/>
          <w:szCs w:val="24"/>
        </w:rPr>
        <w:t>is</w:t>
      </w:r>
      <w:r w:rsidRPr="00480BD6">
        <w:rPr>
          <w:sz w:val="24"/>
          <w:szCs w:val="24"/>
        </w:rPr>
        <w:t xml:space="preserve"> best to work with what </w:t>
      </w:r>
      <w:r>
        <w:rPr>
          <w:sz w:val="24"/>
          <w:szCs w:val="24"/>
        </w:rPr>
        <w:t>comes</w:t>
      </w:r>
      <w:r w:rsidRPr="00480BD6">
        <w:rPr>
          <w:sz w:val="24"/>
          <w:szCs w:val="24"/>
        </w:rPr>
        <w:t xml:space="preserve"> naturally and to adjust at the second thinning.   In 6 cases, supplementary planting </w:t>
      </w:r>
      <w:r>
        <w:rPr>
          <w:sz w:val="24"/>
          <w:szCs w:val="24"/>
        </w:rPr>
        <w:t>is</w:t>
      </w:r>
      <w:r w:rsidRPr="00480BD6">
        <w:rPr>
          <w:sz w:val="24"/>
          <w:szCs w:val="24"/>
        </w:rPr>
        <w:t xml:space="preserve"> used although additional managers who did not plan to do supplementary planting implied it </w:t>
      </w:r>
      <w:r>
        <w:rPr>
          <w:sz w:val="24"/>
          <w:szCs w:val="24"/>
        </w:rPr>
        <w:t>is</w:t>
      </w:r>
      <w:r w:rsidRPr="00480BD6">
        <w:rPr>
          <w:sz w:val="24"/>
          <w:szCs w:val="24"/>
        </w:rPr>
        <w:t xml:space="preserve"> sometimes </w:t>
      </w:r>
      <w:r>
        <w:rPr>
          <w:sz w:val="24"/>
          <w:szCs w:val="24"/>
        </w:rPr>
        <w:t xml:space="preserve">required.  Several </w:t>
      </w:r>
      <w:r w:rsidRPr="00480BD6">
        <w:rPr>
          <w:sz w:val="24"/>
          <w:szCs w:val="24"/>
        </w:rPr>
        <w:t xml:space="preserve">managers indicated that prolific natural regeneration of non-native species </w:t>
      </w:r>
      <w:r>
        <w:rPr>
          <w:sz w:val="24"/>
          <w:szCs w:val="24"/>
        </w:rPr>
        <w:t>has</w:t>
      </w:r>
      <w:r w:rsidRPr="00480BD6">
        <w:rPr>
          <w:sz w:val="24"/>
          <w:szCs w:val="24"/>
        </w:rPr>
        <w:t xml:space="preserve"> to be managed which </w:t>
      </w:r>
      <w:r>
        <w:rPr>
          <w:sz w:val="24"/>
          <w:szCs w:val="24"/>
        </w:rPr>
        <w:t>is</w:t>
      </w:r>
      <w:r w:rsidRPr="00480BD6">
        <w:rPr>
          <w:sz w:val="24"/>
          <w:szCs w:val="24"/>
        </w:rPr>
        <w:t xml:space="preserve"> time consuming and expensive. Three managers also expressed specific problems with invasive Rhododendron. Where conversion </w:t>
      </w:r>
      <w:r>
        <w:rPr>
          <w:sz w:val="24"/>
          <w:szCs w:val="24"/>
        </w:rPr>
        <w:t>is</w:t>
      </w:r>
      <w:r w:rsidRPr="00480BD6">
        <w:rPr>
          <w:sz w:val="24"/>
          <w:szCs w:val="24"/>
        </w:rPr>
        <w:t xml:space="preserve"> </w:t>
      </w:r>
      <w:r w:rsidRPr="00480BD6">
        <w:rPr>
          <w:sz w:val="24"/>
          <w:szCs w:val="24"/>
        </w:rPr>
        <w:lastRenderedPageBreak/>
        <w:t xml:space="preserve">taking place </w:t>
      </w:r>
      <w:r>
        <w:rPr>
          <w:sz w:val="24"/>
          <w:szCs w:val="24"/>
        </w:rPr>
        <w:t>it</w:t>
      </w:r>
      <w:r w:rsidRPr="00480BD6">
        <w:rPr>
          <w:sz w:val="24"/>
          <w:szCs w:val="24"/>
        </w:rPr>
        <w:t xml:space="preserve"> </w:t>
      </w:r>
      <w:r>
        <w:rPr>
          <w:sz w:val="24"/>
          <w:szCs w:val="24"/>
        </w:rPr>
        <w:t>is</w:t>
      </w:r>
      <w:r w:rsidRPr="00480BD6">
        <w:rPr>
          <w:sz w:val="24"/>
          <w:szCs w:val="24"/>
        </w:rPr>
        <w:t xml:space="preserve"> based on site objectives but not on the desire to remove or replace particular species unless they </w:t>
      </w:r>
      <w:r>
        <w:rPr>
          <w:sz w:val="24"/>
          <w:szCs w:val="24"/>
        </w:rPr>
        <w:t>are</w:t>
      </w:r>
      <w:r w:rsidRPr="00480BD6">
        <w:rPr>
          <w:sz w:val="24"/>
          <w:szCs w:val="24"/>
        </w:rPr>
        <w:t xml:space="preserve"> diseased or under threat. </w:t>
      </w:r>
    </w:p>
    <w:p w:rsidR="00B5291A" w:rsidRPr="00480BD6" w:rsidRDefault="00B5291A" w:rsidP="00CD06D4">
      <w:pPr>
        <w:spacing w:line="276" w:lineRule="auto"/>
        <w:ind w:left="284"/>
        <w:rPr>
          <w:sz w:val="24"/>
          <w:szCs w:val="24"/>
        </w:rPr>
      </w:pPr>
    </w:p>
    <w:p w:rsidR="00B5291A" w:rsidRPr="00826FAA" w:rsidRDefault="00B5291A" w:rsidP="00CD06D4">
      <w:pPr>
        <w:spacing w:line="276" w:lineRule="auto"/>
        <w:ind w:left="284"/>
        <w:rPr>
          <w:sz w:val="24"/>
          <w:szCs w:val="24"/>
        </w:rPr>
      </w:pPr>
      <w:r w:rsidRPr="00826FAA">
        <w:rPr>
          <w:sz w:val="24"/>
          <w:szCs w:val="24"/>
        </w:rPr>
        <w:t>RESTOCK MATERIAL</w:t>
      </w:r>
    </w:p>
    <w:p w:rsidR="00B5291A" w:rsidRPr="00480BD6" w:rsidRDefault="00B5291A" w:rsidP="00CD06D4">
      <w:pPr>
        <w:spacing w:line="276" w:lineRule="auto"/>
        <w:ind w:left="284"/>
        <w:rPr>
          <w:sz w:val="24"/>
          <w:szCs w:val="24"/>
        </w:rPr>
      </w:pPr>
      <w:r w:rsidRPr="00480BD6">
        <w:rPr>
          <w:sz w:val="24"/>
          <w:szCs w:val="24"/>
        </w:rPr>
        <w:t>Attitud</w:t>
      </w:r>
      <w:r>
        <w:rPr>
          <w:sz w:val="24"/>
          <w:szCs w:val="24"/>
        </w:rPr>
        <w:t>es to restocking material varies</w:t>
      </w:r>
      <w:r w:rsidRPr="00480BD6">
        <w:rPr>
          <w:sz w:val="24"/>
          <w:szCs w:val="24"/>
        </w:rPr>
        <w:t xml:space="preserve"> quite dramatically. For replanting of non-native species, managers often cho</w:t>
      </w:r>
      <w:r>
        <w:rPr>
          <w:sz w:val="24"/>
          <w:szCs w:val="24"/>
        </w:rPr>
        <w:t>o</w:t>
      </w:r>
      <w:r w:rsidRPr="00480BD6">
        <w:rPr>
          <w:sz w:val="24"/>
          <w:szCs w:val="24"/>
        </w:rPr>
        <w:t xml:space="preserve">se stock for its form and density </w:t>
      </w:r>
      <w:r>
        <w:rPr>
          <w:sz w:val="24"/>
          <w:szCs w:val="24"/>
        </w:rPr>
        <w:t>with some using improved stock</w:t>
      </w:r>
      <w:r w:rsidRPr="00480BD6">
        <w:rPr>
          <w:sz w:val="24"/>
          <w:szCs w:val="24"/>
        </w:rPr>
        <w:t xml:space="preserve"> specifically grown for these properties</w:t>
      </w:r>
      <w:r>
        <w:rPr>
          <w:sz w:val="24"/>
          <w:szCs w:val="24"/>
        </w:rPr>
        <w:t xml:space="preserve">. </w:t>
      </w:r>
      <w:r w:rsidRPr="00480BD6">
        <w:rPr>
          <w:sz w:val="24"/>
          <w:szCs w:val="24"/>
        </w:rPr>
        <w:t xml:space="preserve">Where additional planting of native species </w:t>
      </w:r>
      <w:r>
        <w:rPr>
          <w:sz w:val="24"/>
          <w:szCs w:val="24"/>
        </w:rPr>
        <w:t>is</w:t>
      </w:r>
      <w:r w:rsidRPr="00480BD6">
        <w:rPr>
          <w:sz w:val="24"/>
          <w:szCs w:val="24"/>
        </w:rPr>
        <w:t xml:space="preserve"> required, some managers prefer to use nurseries that stock local provenance material whilst others </w:t>
      </w:r>
      <w:r>
        <w:rPr>
          <w:sz w:val="24"/>
          <w:szCs w:val="24"/>
        </w:rPr>
        <w:t>are</w:t>
      </w:r>
      <w:r w:rsidRPr="00480BD6">
        <w:rPr>
          <w:sz w:val="24"/>
          <w:szCs w:val="24"/>
        </w:rPr>
        <w:t xml:space="preserve"> looking to diversify provenances. One manager said that much local stock </w:t>
      </w:r>
      <w:r>
        <w:rPr>
          <w:sz w:val="24"/>
          <w:szCs w:val="24"/>
        </w:rPr>
        <w:t>is</w:t>
      </w:r>
      <w:r w:rsidRPr="00480BD6">
        <w:rPr>
          <w:sz w:val="24"/>
          <w:szCs w:val="24"/>
        </w:rPr>
        <w:t xml:space="preserve"> originally from elsewhere anyway.  Three managers collect</w:t>
      </w:r>
      <w:r>
        <w:rPr>
          <w:sz w:val="24"/>
          <w:szCs w:val="24"/>
        </w:rPr>
        <w:t xml:space="preserve"> their own seed and propagate</w:t>
      </w:r>
      <w:r w:rsidRPr="00480BD6">
        <w:rPr>
          <w:sz w:val="24"/>
          <w:szCs w:val="24"/>
        </w:rPr>
        <w:t xml:space="preserve"> it themselves or contract it to nurseries. </w:t>
      </w:r>
    </w:p>
    <w:p w:rsidR="00B5291A" w:rsidRPr="00480BD6" w:rsidRDefault="00B5291A" w:rsidP="00CD06D4">
      <w:pPr>
        <w:spacing w:line="276" w:lineRule="auto"/>
        <w:ind w:left="284"/>
        <w:rPr>
          <w:sz w:val="24"/>
          <w:szCs w:val="24"/>
        </w:rPr>
      </w:pPr>
    </w:p>
    <w:p w:rsidR="00B5291A" w:rsidRPr="00826FAA" w:rsidRDefault="00B5291A" w:rsidP="00CD06D4">
      <w:pPr>
        <w:spacing w:line="276" w:lineRule="auto"/>
        <w:ind w:left="284"/>
        <w:rPr>
          <w:sz w:val="24"/>
          <w:szCs w:val="24"/>
        </w:rPr>
      </w:pPr>
      <w:r w:rsidRPr="00826FAA">
        <w:rPr>
          <w:sz w:val="24"/>
          <w:szCs w:val="24"/>
        </w:rPr>
        <w:t>GROUND PREPARATION</w:t>
      </w:r>
    </w:p>
    <w:p w:rsidR="00B5291A" w:rsidRDefault="00B5291A" w:rsidP="00CD06D4">
      <w:pPr>
        <w:spacing w:line="276" w:lineRule="auto"/>
        <w:ind w:left="284"/>
        <w:rPr>
          <w:sz w:val="24"/>
          <w:szCs w:val="24"/>
        </w:rPr>
      </w:pPr>
      <w:r w:rsidRPr="00480BD6">
        <w:rPr>
          <w:sz w:val="24"/>
          <w:szCs w:val="24"/>
        </w:rPr>
        <w:t xml:space="preserve">Preferred method of ground preparation </w:t>
      </w:r>
      <w:r>
        <w:rPr>
          <w:sz w:val="24"/>
          <w:szCs w:val="24"/>
        </w:rPr>
        <w:t>is</w:t>
      </w:r>
      <w:r w:rsidRPr="00480BD6">
        <w:rPr>
          <w:sz w:val="24"/>
          <w:szCs w:val="24"/>
        </w:rPr>
        <w:t xml:space="preserve"> also site and species dependent. Ditch mounding and/or scarification </w:t>
      </w:r>
      <w:r>
        <w:rPr>
          <w:sz w:val="24"/>
          <w:szCs w:val="24"/>
        </w:rPr>
        <w:t>are</w:t>
      </w:r>
      <w:r w:rsidRPr="00480BD6">
        <w:rPr>
          <w:sz w:val="24"/>
          <w:szCs w:val="24"/>
        </w:rPr>
        <w:t xml:space="preserve"> the two most commonly used techniques to aid establishment and drainage.  Methods var</w:t>
      </w:r>
      <w:r>
        <w:rPr>
          <w:sz w:val="24"/>
          <w:szCs w:val="24"/>
        </w:rPr>
        <w:t>y</w:t>
      </w:r>
      <w:r w:rsidRPr="00480BD6">
        <w:rPr>
          <w:sz w:val="24"/>
          <w:szCs w:val="24"/>
        </w:rPr>
        <w:t xml:space="preserve"> from depending on natural scarification by wild boar to disturbance created by harvesters. One manager specified that mounding was necessary so that the new planting could still be viewed above bracken encroachment. </w:t>
      </w:r>
      <w:r>
        <w:rPr>
          <w:sz w:val="24"/>
          <w:szCs w:val="24"/>
        </w:rPr>
        <w:t>Another suggested that mounding</w:t>
      </w:r>
      <w:r w:rsidRPr="00480BD6">
        <w:rPr>
          <w:sz w:val="24"/>
          <w:szCs w:val="24"/>
        </w:rPr>
        <w:t xml:space="preserve"> provided some protection agains</w:t>
      </w:r>
      <w:r>
        <w:rPr>
          <w:sz w:val="24"/>
          <w:szCs w:val="24"/>
        </w:rPr>
        <w:t>t weevils. All managers retain</w:t>
      </w:r>
      <w:r w:rsidRPr="00480BD6">
        <w:rPr>
          <w:sz w:val="24"/>
          <w:szCs w:val="24"/>
        </w:rPr>
        <w:t xml:space="preserve"> brash on site, with differing techniques for its dispersal depending</w:t>
      </w:r>
      <w:r>
        <w:rPr>
          <w:sz w:val="24"/>
          <w:szCs w:val="24"/>
        </w:rPr>
        <w:t>,</w:t>
      </w:r>
      <w:r w:rsidRPr="00480BD6">
        <w:rPr>
          <w:sz w:val="24"/>
          <w:szCs w:val="24"/>
        </w:rPr>
        <w:t xml:space="preserve"> in general</w:t>
      </w:r>
      <w:r>
        <w:rPr>
          <w:sz w:val="24"/>
          <w:szCs w:val="24"/>
        </w:rPr>
        <w:t>,</w:t>
      </w:r>
      <w:r w:rsidRPr="00480BD6">
        <w:rPr>
          <w:sz w:val="24"/>
          <w:szCs w:val="24"/>
        </w:rPr>
        <w:t xml:space="preserve"> on methods of ground preparation.  </w:t>
      </w:r>
    </w:p>
    <w:p w:rsidR="00B5291A" w:rsidRPr="00480BD6" w:rsidRDefault="00B5291A" w:rsidP="00CD06D4">
      <w:pPr>
        <w:spacing w:line="276" w:lineRule="auto"/>
        <w:ind w:left="284"/>
        <w:rPr>
          <w:sz w:val="24"/>
          <w:szCs w:val="24"/>
        </w:rPr>
      </w:pPr>
    </w:p>
    <w:p w:rsidR="00B5291A" w:rsidRPr="003A416B" w:rsidRDefault="00B5291A" w:rsidP="00CD06D4">
      <w:pPr>
        <w:spacing w:line="276" w:lineRule="auto"/>
        <w:ind w:left="284"/>
        <w:rPr>
          <w:sz w:val="24"/>
          <w:szCs w:val="24"/>
        </w:rPr>
      </w:pPr>
      <w:r w:rsidRPr="003A416B">
        <w:rPr>
          <w:sz w:val="24"/>
          <w:szCs w:val="24"/>
        </w:rPr>
        <w:t>FERTILIZERS AND HERBICIDE USE</w:t>
      </w:r>
    </w:p>
    <w:p w:rsidR="00B5291A" w:rsidRDefault="00B5291A" w:rsidP="00CD06D4">
      <w:pPr>
        <w:spacing w:line="276" w:lineRule="auto"/>
        <w:ind w:left="284"/>
        <w:rPr>
          <w:sz w:val="24"/>
          <w:szCs w:val="24"/>
        </w:rPr>
      </w:pPr>
      <w:r w:rsidRPr="00480BD6">
        <w:rPr>
          <w:sz w:val="24"/>
          <w:szCs w:val="24"/>
        </w:rPr>
        <w:t>The two managers with a primary conservation objective both used small amounts of fertilizer when planting but no herbicides.  None o</w:t>
      </w:r>
      <w:r>
        <w:rPr>
          <w:sz w:val="24"/>
          <w:szCs w:val="24"/>
        </w:rPr>
        <w:t>f the other managers use</w:t>
      </w:r>
      <w:r w:rsidRPr="00480BD6">
        <w:rPr>
          <w:sz w:val="24"/>
          <w:szCs w:val="24"/>
        </w:rPr>
        <w:t xml:space="preserve"> fertilizers. One suggested that if fertilizers </w:t>
      </w:r>
      <w:r>
        <w:rPr>
          <w:sz w:val="24"/>
          <w:szCs w:val="24"/>
        </w:rPr>
        <w:t>are</w:t>
      </w:r>
      <w:r w:rsidRPr="00480BD6">
        <w:rPr>
          <w:sz w:val="24"/>
          <w:szCs w:val="24"/>
        </w:rPr>
        <w:t xml:space="preserve"> required you </w:t>
      </w:r>
      <w:r>
        <w:rPr>
          <w:sz w:val="24"/>
          <w:szCs w:val="24"/>
        </w:rPr>
        <w:t>are</w:t>
      </w:r>
      <w:r w:rsidRPr="00480BD6">
        <w:rPr>
          <w:sz w:val="24"/>
          <w:szCs w:val="24"/>
        </w:rPr>
        <w:t xml:space="preserve"> trying to put the wrong tree on the wrong site and another said the cost/benefit did not stack up</w:t>
      </w:r>
      <w:r>
        <w:rPr>
          <w:sz w:val="24"/>
          <w:szCs w:val="24"/>
        </w:rPr>
        <w:t>.  The majority of managers use</w:t>
      </w:r>
      <w:r w:rsidRPr="00480BD6">
        <w:rPr>
          <w:sz w:val="24"/>
          <w:szCs w:val="24"/>
        </w:rPr>
        <w:t xml:space="preserve"> herbicides – most oft</w:t>
      </w:r>
      <w:r>
        <w:rPr>
          <w:sz w:val="24"/>
          <w:szCs w:val="24"/>
        </w:rPr>
        <w:t xml:space="preserve">en to control bracken, bramble </w:t>
      </w:r>
      <w:r w:rsidRPr="00480BD6">
        <w:rPr>
          <w:sz w:val="24"/>
          <w:szCs w:val="24"/>
        </w:rPr>
        <w:t xml:space="preserve">and grass. </w:t>
      </w:r>
    </w:p>
    <w:p w:rsidR="00B5291A" w:rsidRDefault="00B5291A" w:rsidP="00CD06D4">
      <w:pPr>
        <w:spacing w:line="276" w:lineRule="auto"/>
        <w:ind w:left="284"/>
        <w:rPr>
          <w:sz w:val="24"/>
          <w:szCs w:val="24"/>
        </w:rPr>
      </w:pPr>
      <w:r w:rsidRPr="00480BD6">
        <w:rPr>
          <w:sz w:val="24"/>
          <w:szCs w:val="24"/>
        </w:rPr>
        <w:t xml:space="preserve"> </w:t>
      </w:r>
    </w:p>
    <w:p w:rsidR="00B5291A" w:rsidRPr="003A416B" w:rsidRDefault="00B5291A" w:rsidP="00CD06D4">
      <w:pPr>
        <w:spacing w:line="276" w:lineRule="auto"/>
        <w:ind w:left="284"/>
        <w:rPr>
          <w:sz w:val="24"/>
          <w:szCs w:val="24"/>
        </w:rPr>
      </w:pPr>
      <w:r w:rsidRPr="003A416B">
        <w:rPr>
          <w:sz w:val="24"/>
          <w:szCs w:val="24"/>
        </w:rPr>
        <w:t>HERBIVORE PROTECTION</w:t>
      </w:r>
    </w:p>
    <w:p w:rsidR="00B5291A" w:rsidRDefault="00B5291A" w:rsidP="00CD06D4">
      <w:pPr>
        <w:spacing w:line="276" w:lineRule="auto"/>
        <w:ind w:left="284"/>
        <w:rPr>
          <w:sz w:val="24"/>
          <w:szCs w:val="24"/>
        </w:rPr>
      </w:pPr>
      <w:r w:rsidRPr="00480BD6">
        <w:rPr>
          <w:sz w:val="24"/>
          <w:szCs w:val="24"/>
        </w:rPr>
        <w:t xml:space="preserve">Deer </w:t>
      </w:r>
      <w:r>
        <w:rPr>
          <w:sz w:val="24"/>
          <w:szCs w:val="24"/>
        </w:rPr>
        <w:t>are</w:t>
      </w:r>
      <w:r w:rsidRPr="00480BD6">
        <w:rPr>
          <w:sz w:val="24"/>
          <w:szCs w:val="24"/>
        </w:rPr>
        <w:t xml:space="preserve"> a</w:t>
      </w:r>
      <w:r>
        <w:rPr>
          <w:sz w:val="24"/>
          <w:szCs w:val="24"/>
        </w:rPr>
        <w:t xml:space="preserve"> notable</w:t>
      </w:r>
      <w:r w:rsidRPr="00480BD6">
        <w:rPr>
          <w:sz w:val="24"/>
          <w:szCs w:val="24"/>
        </w:rPr>
        <w:t xml:space="preserve"> problem for all managers except</w:t>
      </w:r>
      <w:r>
        <w:rPr>
          <w:sz w:val="24"/>
          <w:szCs w:val="24"/>
        </w:rPr>
        <w:t xml:space="preserve"> those in Wales who instead use </w:t>
      </w:r>
      <w:r w:rsidRPr="00480BD6">
        <w:rPr>
          <w:sz w:val="24"/>
          <w:szCs w:val="24"/>
        </w:rPr>
        <w:t>fencing to protect saplings from sheep.  Most other managers ha</w:t>
      </w:r>
      <w:r>
        <w:rPr>
          <w:sz w:val="24"/>
          <w:szCs w:val="24"/>
        </w:rPr>
        <w:t>ve</w:t>
      </w:r>
      <w:r w:rsidRPr="00480BD6">
        <w:rPr>
          <w:sz w:val="24"/>
          <w:szCs w:val="24"/>
        </w:rPr>
        <w:t xml:space="preserve"> an extensive programme of deer culling, selective deer fencing and tree guards where necessary.  Many managers commented that deer control </w:t>
      </w:r>
      <w:r>
        <w:rPr>
          <w:sz w:val="24"/>
          <w:szCs w:val="24"/>
        </w:rPr>
        <w:t>is</w:t>
      </w:r>
      <w:r w:rsidRPr="00480BD6">
        <w:rPr>
          <w:sz w:val="24"/>
          <w:szCs w:val="24"/>
        </w:rPr>
        <w:t xml:space="preserve"> a </w:t>
      </w:r>
      <w:r w:rsidRPr="00480BD6">
        <w:rPr>
          <w:sz w:val="24"/>
          <w:szCs w:val="24"/>
        </w:rPr>
        <w:lastRenderedPageBreak/>
        <w:t>considerable expense, with one manager having to employ 3 full</w:t>
      </w:r>
      <w:r>
        <w:rPr>
          <w:sz w:val="24"/>
          <w:szCs w:val="24"/>
        </w:rPr>
        <w:t>-</w:t>
      </w:r>
      <w:r w:rsidRPr="00480BD6">
        <w:rPr>
          <w:sz w:val="24"/>
          <w:szCs w:val="24"/>
        </w:rPr>
        <w:t>time stalkers.  Rabbits and squirrels were also highlighted as problems.</w:t>
      </w:r>
    </w:p>
    <w:p w:rsidR="00B5291A" w:rsidRDefault="00B5291A" w:rsidP="00CD06D4">
      <w:pPr>
        <w:spacing w:line="276" w:lineRule="auto"/>
        <w:ind w:left="284"/>
        <w:rPr>
          <w:sz w:val="24"/>
          <w:szCs w:val="24"/>
        </w:rPr>
      </w:pPr>
      <w:r w:rsidRPr="00480BD6">
        <w:rPr>
          <w:sz w:val="24"/>
          <w:szCs w:val="24"/>
        </w:rPr>
        <w:t xml:space="preserve"> </w:t>
      </w:r>
    </w:p>
    <w:p w:rsidR="00B5291A" w:rsidRPr="00480BD6" w:rsidRDefault="00B5291A" w:rsidP="00CD06D4">
      <w:pPr>
        <w:spacing w:line="276" w:lineRule="auto"/>
        <w:ind w:left="284"/>
        <w:rPr>
          <w:sz w:val="24"/>
          <w:szCs w:val="24"/>
        </w:rPr>
      </w:pPr>
    </w:p>
    <w:p w:rsidR="00B5291A" w:rsidRDefault="00B5291A" w:rsidP="00CD06D4">
      <w:pPr>
        <w:pStyle w:val="Heading1"/>
        <w:ind w:left="284"/>
      </w:pPr>
      <w:r w:rsidRPr="00E969E4">
        <w:rPr>
          <w:sz w:val="28"/>
        </w:rPr>
        <w:t>General attitudes to conversion and additional comments</w:t>
      </w:r>
      <w:r>
        <w:rPr>
          <w:b/>
          <w:sz w:val="24"/>
          <w:szCs w:val="24"/>
        </w:rPr>
        <w:t xml:space="preserve"> </w:t>
      </w:r>
    </w:p>
    <w:p w:rsidR="00B5291A" w:rsidRPr="00480BD6" w:rsidRDefault="00B5291A" w:rsidP="00CD06D4">
      <w:pPr>
        <w:spacing w:line="276" w:lineRule="auto"/>
        <w:ind w:left="284"/>
        <w:rPr>
          <w:b/>
          <w:sz w:val="24"/>
          <w:szCs w:val="24"/>
        </w:rPr>
      </w:pPr>
    </w:p>
    <w:p w:rsidR="00B5291A" w:rsidRDefault="00B5291A" w:rsidP="00CD06D4">
      <w:pPr>
        <w:spacing w:line="276" w:lineRule="auto"/>
        <w:ind w:left="284"/>
        <w:rPr>
          <w:sz w:val="24"/>
          <w:szCs w:val="24"/>
        </w:rPr>
      </w:pPr>
      <w:r w:rsidRPr="00480BD6">
        <w:rPr>
          <w:sz w:val="24"/>
          <w:szCs w:val="24"/>
        </w:rPr>
        <w:t xml:space="preserve">The final question of the survey gave participants the opportunity to add comments or viewpoints about conversion with no further prompting.  Many drew attention to the limitations of circumstances and a lack of conviction that native species brought any tangible benefits especially commercially.  They also expressed concern that too much conversion was going to compromise timber production in the long term. </w:t>
      </w:r>
    </w:p>
    <w:p w:rsidR="00B5291A" w:rsidRPr="00480BD6"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480BD6">
        <w:rPr>
          <w:sz w:val="24"/>
          <w:szCs w:val="24"/>
        </w:rPr>
        <w:t xml:space="preserve">Some of the comments found below help to encapsulate attitudes generally and indicate certain barriers to conversion: </w:t>
      </w:r>
    </w:p>
    <w:p w:rsidR="00B5291A" w:rsidRPr="00480BD6" w:rsidRDefault="00B5291A" w:rsidP="00CD06D4">
      <w:pPr>
        <w:spacing w:line="276" w:lineRule="auto"/>
        <w:ind w:left="284"/>
        <w:rPr>
          <w:sz w:val="24"/>
          <w:szCs w:val="24"/>
        </w:rPr>
      </w:pPr>
    </w:p>
    <w:p w:rsidR="00B5291A" w:rsidRDefault="00B5291A" w:rsidP="00CD06D4">
      <w:pPr>
        <w:spacing w:line="276" w:lineRule="auto"/>
        <w:ind w:left="284"/>
        <w:rPr>
          <w:i/>
          <w:sz w:val="24"/>
          <w:szCs w:val="24"/>
        </w:rPr>
      </w:pPr>
      <w:r w:rsidRPr="00480BD6">
        <w:rPr>
          <w:i/>
          <w:sz w:val="24"/>
          <w:szCs w:val="24"/>
        </w:rPr>
        <w:t>“Conversion is not viable for the timber industry unless incentives for ecosystem service provision are increased” (Private estate manager, Scottish Highlands)</w:t>
      </w: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“I am prepared to take the necessary financial loss on conversion because my objectives are conservation based” (Conservation charity, Scotland)</w:t>
      </w: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“Conversion is good for managing risk and species diversification is a big push in Wales but not very many private woodland owners take it seriously.  My clients are interested in grants.  I believe the grant system should be removed completely as it is too constraining for good, responsive management – they are too inflexible for on the ground responses.” (Managing agent, Wales)</w:t>
      </w:r>
    </w:p>
    <w:p w:rsidR="00B5291A" w:rsidRPr="00480BD6" w:rsidRDefault="00B5291A" w:rsidP="00CD06D4">
      <w:pPr>
        <w:spacing w:line="276" w:lineRule="auto"/>
        <w:rPr>
          <w:i/>
          <w:sz w:val="24"/>
          <w:szCs w:val="24"/>
        </w:rPr>
      </w:pPr>
    </w:p>
    <w:p w:rsidR="00B5291A" w:rsidRDefault="00B5291A" w:rsidP="00CD06D4">
      <w:pPr>
        <w:spacing w:line="276" w:lineRule="auto"/>
        <w:ind w:left="284"/>
        <w:rPr>
          <w:i/>
          <w:sz w:val="24"/>
          <w:szCs w:val="24"/>
        </w:rPr>
      </w:pPr>
      <w:r w:rsidRPr="00480BD6">
        <w:rPr>
          <w:i/>
          <w:sz w:val="24"/>
          <w:szCs w:val="24"/>
        </w:rPr>
        <w:t>“We have to be very careful about reducing productive capacity – also in light of carbon sequestration.   With a priority on PAWS conversion it could be risky to start converting plantations too.  A lot of broadleaf is compromised by squirrels and deer – investing in it is doomed until they are under control. Broadleaves are desirably but risky” (Private Estate Manager, Lowland England)</w:t>
      </w: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w:t>
      </w:r>
      <w:proofErr w:type="spellStart"/>
      <w:r w:rsidRPr="00480BD6">
        <w:rPr>
          <w:i/>
          <w:sz w:val="24"/>
          <w:szCs w:val="24"/>
        </w:rPr>
        <w:t>Non native</w:t>
      </w:r>
      <w:proofErr w:type="spellEnd"/>
      <w:r w:rsidRPr="00480BD6">
        <w:rPr>
          <w:i/>
          <w:sz w:val="24"/>
          <w:szCs w:val="24"/>
        </w:rPr>
        <w:t xml:space="preserve"> regeneration can be very prolific and we must use our resources wisely. Money and time might be better spent planting new woodland than fighting natural regeneration of </w:t>
      </w:r>
      <w:proofErr w:type="spellStart"/>
      <w:r w:rsidRPr="00480BD6">
        <w:rPr>
          <w:i/>
          <w:sz w:val="24"/>
          <w:szCs w:val="24"/>
        </w:rPr>
        <w:t>non native</w:t>
      </w:r>
      <w:proofErr w:type="spellEnd"/>
      <w:r w:rsidRPr="00480BD6">
        <w:rPr>
          <w:i/>
          <w:sz w:val="24"/>
          <w:szCs w:val="24"/>
        </w:rPr>
        <w:t xml:space="preserve"> species.” (Conservation charity, Scottish Highlands)</w:t>
      </w:r>
    </w:p>
    <w:p w:rsidR="00B5291A" w:rsidRDefault="00B5291A" w:rsidP="00CD06D4">
      <w:pPr>
        <w:spacing w:line="276" w:lineRule="auto"/>
        <w:ind w:left="284"/>
        <w:rPr>
          <w:i/>
          <w:sz w:val="24"/>
          <w:szCs w:val="24"/>
        </w:rPr>
      </w:pP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“Conversion is likely to compromise timber production and the Forestry Commission need to be careful as so much of their income is dependent on it.  With mixed objectives we have to look at sites individually – sometimes conversion is advisable sometimes not.” (Forestry Commission District Forester, England)</w:t>
      </w: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“We need to get away from prescriptive ways of management and allow proper site</w:t>
      </w:r>
      <w:r>
        <w:rPr>
          <w:i/>
          <w:sz w:val="24"/>
          <w:szCs w:val="24"/>
        </w:rPr>
        <w:t>-</w:t>
      </w:r>
      <w:r w:rsidRPr="00480BD6">
        <w:rPr>
          <w:i/>
          <w:sz w:val="24"/>
          <w:szCs w:val="24"/>
        </w:rPr>
        <w:t xml:space="preserve">specific </w:t>
      </w:r>
      <w:proofErr w:type="spellStart"/>
      <w:r w:rsidRPr="00480BD6">
        <w:rPr>
          <w:i/>
          <w:sz w:val="24"/>
          <w:szCs w:val="24"/>
        </w:rPr>
        <w:t>silviculture</w:t>
      </w:r>
      <w:proofErr w:type="spellEnd"/>
      <w:r w:rsidRPr="00480BD6">
        <w:rPr>
          <w:i/>
          <w:sz w:val="24"/>
          <w:szCs w:val="24"/>
        </w:rPr>
        <w:t xml:space="preserve"> back.  We used to be able to do sensitive thinning programmes but contractors are now too big and machinery too large so contractors are calling the shots.” (Forestry Commission District Forester, Scotland)</w:t>
      </w:r>
    </w:p>
    <w:p w:rsidR="00B5291A" w:rsidRPr="00480BD6" w:rsidRDefault="00B5291A" w:rsidP="00CD06D4">
      <w:pPr>
        <w:spacing w:line="276" w:lineRule="auto"/>
        <w:ind w:left="284"/>
        <w:rPr>
          <w:i/>
          <w:sz w:val="24"/>
          <w:szCs w:val="24"/>
        </w:rPr>
      </w:pPr>
    </w:p>
    <w:p w:rsidR="00B5291A" w:rsidRDefault="00B5291A" w:rsidP="00CD06D4">
      <w:pPr>
        <w:spacing w:line="276" w:lineRule="auto"/>
        <w:ind w:left="284"/>
        <w:rPr>
          <w:i/>
          <w:sz w:val="24"/>
          <w:szCs w:val="24"/>
        </w:rPr>
      </w:pPr>
      <w:r w:rsidRPr="00480BD6">
        <w:rPr>
          <w:i/>
          <w:sz w:val="24"/>
          <w:szCs w:val="24"/>
        </w:rPr>
        <w:t>“Scale is critical to develop the market in new species – contractors won’t pay for new machinery unless the crop is large…compromising productivity also compromises local economy and a whole chain of events” (Forestry Commission Operations Manager, England)</w:t>
      </w:r>
    </w:p>
    <w:p w:rsidR="00B5291A" w:rsidRPr="00480BD6" w:rsidRDefault="00B5291A" w:rsidP="00CD06D4">
      <w:pPr>
        <w:spacing w:line="276" w:lineRule="auto"/>
        <w:ind w:left="284"/>
        <w:rPr>
          <w:i/>
          <w:sz w:val="24"/>
          <w:szCs w:val="24"/>
        </w:rPr>
      </w:pPr>
    </w:p>
    <w:p w:rsidR="00B5291A" w:rsidRPr="00480BD6" w:rsidRDefault="00B5291A" w:rsidP="00CD06D4">
      <w:pPr>
        <w:spacing w:line="276" w:lineRule="auto"/>
        <w:ind w:left="284"/>
        <w:rPr>
          <w:i/>
          <w:sz w:val="24"/>
          <w:szCs w:val="24"/>
        </w:rPr>
      </w:pPr>
      <w:r w:rsidRPr="00480BD6">
        <w:rPr>
          <w:i/>
          <w:sz w:val="24"/>
          <w:szCs w:val="24"/>
        </w:rPr>
        <w:t>“Generally farmers have less clear objectives [than foresters] as they are reluctant to manage their woods. However they tend to want diversity and they are often good at exploiting niche markets for wood products” (Managing agent, Wales)</w:t>
      </w:r>
    </w:p>
    <w:p w:rsidR="00B5291A" w:rsidRDefault="00B5291A" w:rsidP="00CD06D4">
      <w:pPr>
        <w:pStyle w:val="Heading2"/>
        <w:spacing w:line="276" w:lineRule="auto"/>
        <w:ind w:left="284"/>
        <w:rPr>
          <w:sz w:val="24"/>
          <w:szCs w:val="24"/>
        </w:rPr>
      </w:pPr>
    </w:p>
    <w:p w:rsidR="00B5291A" w:rsidRPr="003A416B" w:rsidRDefault="00B5291A" w:rsidP="00CD06D4">
      <w:pPr>
        <w:pStyle w:val="BodyText"/>
        <w:ind w:left="284"/>
      </w:pPr>
    </w:p>
    <w:p w:rsidR="00B5291A" w:rsidRDefault="00B5291A" w:rsidP="00CD06D4">
      <w:pPr>
        <w:pStyle w:val="Heading1"/>
        <w:ind w:left="284"/>
      </w:pPr>
      <w:r w:rsidRPr="00E969E4">
        <w:t xml:space="preserve">Discussion </w:t>
      </w:r>
    </w:p>
    <w:p w:rsidR="00B5291A" w:rsidRDefault="00B5291A" w:rsidP="00CD06D4">
      <w:pPr>
        <w:ind w:left="284"/>
        <w:rPr>
          <w:b/>
          <w:u w:val="single"/>
        </w:rPr>
      </w:pPr>
      <w:r w:rsidRPr="004C5EE9">
        <w:rPr>
          <w:b/>
          <w:u w:val="single"/>
        </w:rPr>
        <w:t xml:space="preserve"> </w:t>
      </w:r>
    </w:p>
    <w:p w:rsidR="00B5291A" w:rsidRDefault="00B5291A" w:rsidP="00CD06D4">
      <w:pPr>
        <w:ind w:left="284"/>
        <w:rPr>
          <w:b/>
          <w:u w:val="single"/>
        </w:rPr>
      </w:pPr>
    </w:p>
    <w:p w:rsidR="00B5291A" w:rsidRPr="00E969E4" w:rsidRDefault="00B5291A" w:rsidP="00CD06D4">
      <w:pPr>
        <w:spacing w:line="276" w:lineRule="auto"/>
        <w:ind w:left="284"/>
        <w:rPr>
          <w:sz w:val="24"/>
          <w:szCs w:val="24"/>
        </w:rPr>
      </w:pPr>
      <w:r w:rsidRPr="00E969E4">
        <w:rPr>
          <w:sz w:val="24"/>
          <w:szCs w:val="24"/>
        </w:rPr>
        <w:t xml:space="preserve">The surveys conducted for this </w:t>
      </w:r>
      <w:r>
        <w:rPr>
          <w:sz w:val="24"/>
          <w:szCs w:val="24"/>
        </w:rPr>
        <w:t>study</w:t>
      </w:r>
      <w:r w:rsidRPr="00E969E4">
        <w:rPr>
          <w:sz w:val="24"/>
          <w:szCs w:val="24"/>
        </w:rPr>
        <w:t xml:space="preserve"> suggest that attitudes to conversion are the result of different approaches which arise from differing management objectives:  principally commercial production or conservation. Although this does not suggest that there is a fundamental split between managers as many have multiple objectives, the divide has also been acknowledged in other recent research on landowner attitudes to woodland management (Lawrence and Marzano 2013).   Responses to the questionnaires </w:t>
      </w:r>
      <w:r>
        <w:rPr>
          <w:sz w:val="24"/>
          <w:szCs w:val="24"/>
        </w:rPr>
        <w:t>of this scoping study</w:t>
      </w:r>
      <w:r w:rsidRPr="00E969E4">
        <w:rPr>
          <w:sz w:val="24"/>
          <w:szCs w:val="24"/>
        </w:rPr>
        <w:t xml:space="preserve"> </w:t>
      </w:r>
      <w:r>
        <w:rPr>
          <w:sz w:val="24"/>
          <w:szCs w:val="24"/>
        </w:rPr>
        <w:t>suggest</w:t>
      </w:r>
      <w:r w:rsidRPr="00E969E4">
        <w:rPr>
          <w:sz w:val="24"/>
          <w:szCs w:val="24"/>
        </w:rPr>
        <w:t xml:space="preserve"> the following answers to the research questions: </w:t>
      </w:r>
    </w:p>
    <w:p w:rsidR="00B5291A" w:rsidRPr="00E969E4" w:rsidRDefault="00B5291A" w:rsidP="00CD06D4">
      <w:pPr>
        <w:spacing w:line="276" w:lineRule="auto"/>
        <w:ind w:left="284"/>
        <w:rPr>
          <w:sz w:val="24"/>
          <w:szCs w:val="24"/>
        </w:rPr>
      </w:pPr>
    </w:p>
    <w:p w:rsidR="00B5291A" w:rsidRPr="00E969E4" w:rsidRDefault="00B5291A" w:rsidP="00CD06D4">
      <w:pPr>
        <w:spacing w:line="276" w:lineRule="auto"/>
        <w:ind w:left="284"/>
        <w:rPr>
          <w:sz w:val="24"/>
          <w:szCs w:val="24"/>
        </w:rPr>
      </w:pPr>
      <w:r w:rsidRPr="00E969E4">
        <w:rPr>
          <w:sz w:val="24"/>
          <w:szCs w:val="24"/>
        </w:rPr>
        <w:t>IN THE OPINION OF FOREST MANAGERS WH</w:t>
      </w:r>
      <w:r>
        <w:rPr>
          <w:sz w:val="24"/>
          <w:szCs w:val="24"/>
        </w:rPr>
        <w:t>ICH FORESTS SHOULD BE CONVERTED</w:t>
      </w:r>
      <w:r w:rsidRPr="00E969E4">
        <w:rPr>
          <w:sz w:val="24"/>
          <w:szCs w:val="24"/>
        </w:rPr>
        <w:t>?</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When attempting to identify which forests should be converted, the answers provided for this study would suggest any combination of three principal criteria:</w:t>
      </w:r>
    </w:p>
    <w:p w:rsidR="00B5291A" w:rsidRPr="00E969E4" w:rsidRDefault="00B5291A" w:rsidP="00CD06D4">
      <w:pPr>
        <w:spacing w:line="276" w:lineRule="auto"/>
        <w:ind w:left="284"/>
        <w:rPr>
          <w:sz w:val="24"/>
          <w:szCs w:val="24"/>
        </w:rPr>
      </w:pPr>
    </w:p>
    <w:p w:rsidR="00B5291A" w:rsidRPr="00E969E4" w:rsidRDefault="00B5291A" w:rsidP="00105818">
      <w:pPr>
        <w:pStyle w:val="ListParagraph"/>
        <w:numPr>
          <w:ilvl w:val="0"/>
          <w:numId w:val="21"/>
        </w:numPr>
        <w:ind w:left="851" w:hanging="425"/>
        <w:rPr>
          <w:rFonts w:ascii="Verdana" w:hAnsi="Verdana"/>
          <w:sz w:val="24"/>
          <w:szCs w:val="24"/>
        </w:rPr>
      </w:pPr>
      <w:r w:rsidRPr="00E969E4">
        <w:rPr>
          <w:rFonts w:ascii="Verdana" w:hAnsi="Verdana"/>
          <w:sz w:val="24"/>
          <w:szCs w:val="24"/>
        </w:rPr>
        <w:t>forests that are possible to convert on the basis of site conditions and species suitability</w:t>
      </w:r>
    </w:p>
    <w:p w:rsidR="00B5291A" w:rsidRPr="00E969E4" w:rsidRDefault="00B5291A" w:rsidP="00105818">
      <w:pPr>
        <w:pStyle w:val="ListParagraph"/>
        <w:numPr>
          <w:ilvl w:val="0"/>
          <w:numId w:val="21"/>
        </w:numPr>
        <w:ind w:left="851" w:hanging="425"/>
        <w:rPr>
          <w:rFonts w:ascii="Verdana" w:hAnsi="Verdana"/>
          <w:sz w:val="24"/>
          <w:szCs w:val="24"/>
        </w:rPr>
      </w:pPr>
      <w:r w:rsidRPr="00E969E4">
        <w:rPr>
          <w:rFonts w:ascii="Verdana" w:hAnsi="Verdana"/>
          <w:sz w:val="24"/>
          <w:szCs w:val="24"/>
        </w:rPr>
        <w:t>those that can be converted with no loss of productivity or revenue</w:t>
      </w:r>
    </w:p>
    <w:p w:rsidR="00B5291A" w:rsidRPr="00E969E4" w:rsidRDefault="00B5291A" w:rsidP="00105818">
      <w:pPr>
        <w:pStyle w:val="ListParagraph"/>
        <w:numPr>
          <w:ilvl w:val="0"/>
          <w:numId w:val="21"/>
        </w:numPr>
        <w:ind w:left="851" w:hanging="425"/>
        <w:rPr>
          <w:rFonts w:ascii="Verdana" w:hAnsi="Verdana"/>
          <w:sz w:val="24"/>
          <w:szCs w:val="24"/>
        </w:rPr>
      </w:pPr>
      <w:r w:rsidRPr="00E969E4">
        <w:rPr>
          <w:rFonts w:ascii="Verdana" w:hAnsi="Verdana"/>
          <w:sz w:val="24"/>
          <w:szCs w:val="24"/>
        </w:rPr>
        <w:t>those for which conversion will afford greater future resilience than other species choices</w:t>
      </w:r>
    </w:p>
    <w:p w:rsidR="00B5291A" w:rsidRDefault="00B5291A" w:rsidP="00CD06D4">
      <w:pPr>
        <w:spacing w:line="276" w:lineRule="auto"/>
        <w:ind w:left="284"/>
        <w:rPr>
          <w:sz w:val="24"/>
          <w:szCs w:val="24"/>
        </w:rPr>
      </w:pPr>
      <w:r w:rsidRPr="00E969E4">
        <w:rPr>
          <w:sz w:val="24"/>
          <w:szCs w:val="24"/>
        </w:rPr>
        <w:t>The species composition of the existing woods did not seem of concern except where threatened by disease.  Biodiversity value was not often a stated concern of managers with commercial objectives but for managers with conservation in mind conversion was desirable wherever the benefits to biodiver</w:t>
      </w:r>
      <w:r>
        <w:rPr>
          <w:sz w:val="24"/>
          <w:szCs w:val="24"/>
        </w:rPr>
        <w:t>sity were likely to be tangible</w:t>
      </w:r>
      <w:r w:rsidRPr="00E969E4">
        <w:rPr>
          <w:sz w:val="24"/>
          <w:szCs w:val="24"/>
        </w:rPr>
        <w:t xml:space="preserve">.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Pr>
          <w:sz w:val="24"/>
          <w:szCs w:val="24"/>
        </w:rPr>
        <w:t>Forest sites</w:t>
      </w:r>
      <w:r w:rsidRPr="00E969E4">
        <w:rPr>
          <w:sz w:val="24"/>
          <w:szCs w:val="24"/>
        </w:rPr>
        <w:t xml:space="preserve"> suitable for conversion </w:t>
      </w:r>
      <w:r>
        <w:rPr>
          <w:sz w:val="24"/>
          <w:szCs w:val="24"/>
        </w:rPr>
        <w:t>will still always be governed by their owner’s objectives</w:t>
      </w:r>
      <w:r w:rsidRPr="00E969E4">
        <w:rPr>
          <w:sz w:val="24"/>
          <w:szCs w:val="24"/>
        </w:rPr>
        <w:t>.  Although not a separate query in the questionnaire the discussions with land owners suggest that personal preference, knowledge of existing species under management and experience are also likely to influence land owner</w:t>
      </w:r>
      <w:r>
        <w:rPr>
          <w:sz w:val="24"/>
          <w:szCs w:val="24"/>
        </w:rPr>
        <w:t>’</w:t>
      </w:r>
      <w:r w:rsidRPr="00E969E4">
        <w:rPr>
          <w:sz w:val="24"/>
          <w:szCs w:val="24"/>
        </w:rPr>
        <w:t xml:space="preserve">s propensity to convert.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WHAT ARE BARRIERS TO CONVERSION?</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The principal challenges to conversion are bo</w:t>
      </w:r>
      <w:r>
        <w:rPr>
          <w:sz w:val="24"/>
          <w:szCs w:val="24"/>
        </w:rPr>
        <w:t xml:space="preserve">th theoretical and practical. </w:t>
      </w:r>
      <w:r w:rsidRPr="00E969E4">
        <w:rPr>
          <w:sz w:val="24"/>
          <w:szCs w:val="24"/>
        </w:rPr>
        <w:t>Many managers do not perceive evidence of the benefits and many are further restricted by econom</w:t>
      </w:r>
      <w:r>
        <w:rPr>
          <w:sz w:val="24"/>
          <w:szCs w:val="24"/>
        </w:rPr>
        <w:t xml:space="preserve">ic and practical constraints. </w:t>
      </w:r>
      <w:r w:rsidRPr="00E969E4">
        <w:rPr>
          <w:sz w:val="24"/>
          <w:szCs w:val="24"/>
        </w:rPr>
        <w:t>Responses from the questionnaires indicate that where land is managed for commercial reasons the levels of conversion from non-native species to native is low due to concerns over productivity</w:t>
      </w:r>
      <w:r>
        <w:rPr>
          <w:sz w:val="24"/>
          <w:szCs w:val="24"/>
        </w:rPr>
        <w:t xml:space="preserve"> and revenue</w:t>
      </w:r>
      <w:r w:rsidRPr="00E969E4">
        <w:rPr>
          <w:sz w:val="24"/>
          <w:szCs w:val="24"/>
        </w:rPr>
        <w:t xml:space="preserve"> loss. By contrast managers with a principal objective of conservation are favouring conversion</w:t>
      </w:r>
      <w:r>
        <w:rPr>
          <w:sz w:val="24"/>
          <w:szCs w:val="24"/>
        </w:rPr>
        <w:t xml:space="preserve"> even if there is an economic cost</w:t>
      </w:r>
      <w:r w:rsidRPr="00E969E4">
        <w:rPr>
          <w:sz w:val="24"/>
          <w:szCs w:val="24"/>
        </w:rPr>
        <w:t xml:space="preserve">.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lastRenderedPageBreak/>
        <w:t>Site conditions are a primary constraint in the determination of woodland management plans.  Many of the non-native plantations are on poor quality sites which preclude certain species – particularly native broadleav</w:t>
      </w:r>
      <w:r>
        <w:rPr>
          <w:sz w:val="24"/>
          <w:szCs w:val="24"/>
        </w:rPr>
        <w:t xml:space="preserve">es. These conditions, combined </w:t>
      </w:r>
      <w:r w:rsidRPr="00E969E4">
        <w:rPr>
          <w:sz w:val="24"/>
          <w:szCs w:val="24"/>
        </w:rPr>
        <w:t xml:space="preserve">with the need to be commercially successful, often result in a limited species choice.  </w:t>
      </w:r>
    </w:p>
    <w:p w:rsidR="00B5291A" w:rsidRPr="00E969E4" w:rsidRDefault="00B5291A" w:rsidP="00CD06D4">
      <w:pPr>
        <w:spacing w:line="276" w:lineRule="auto"/>
        <w:ind w:left="284"/>
        <w:rPr>
          <w:sz w:val="24"/>
          <w:szCs w:val="24"/>
        </w:rPr>
      </w:pPr>
    </w:p>
    <w:p w:rsidR="00B5291A" w:rsidRPr="00E969E4" w:rsidRDefault="00B5291A" w:rsidP="00CD06D4">
      <w:pPr>
        <w:spacing w:line="276" w:lineRule="auto"/>
        <w:ind w:left="284"/>
        <w:rPr>
          <w:sz w:val="24"/>
          <w:szCs w:val="24"/>
        </w:rPr>
      </w:pPr>
      <w:r w:rsidRPr="00E969E4">
        <w:rPr>
          <w:sz w:val="24"/>
          <w:szCs w:val="24"/>
        </w:rPr>
        <w:t xml:space="preserve">Market conditions and contractor capabilities were also specified as challenges to conversion.  Certain respondents, however, expressed belief that market and management systems were entrenched in traditions that were gradually changing.  A greater evidence base that native species and their associated </w:t>
      </w:r>
      <w:proofErr w:type="spellStart"/>
      <w:r w:rsidRPr="00E969E4">
        <w:rPr>
          <w:sz w:val="24"/>
          <w:szCs w:val="24"/>
        </w:rPr>
        <w:t>silvicultural</w:t>
      </w:r>
      <w:proofErr w:type="spellEnd"/>
      <w:r w:rsidRPr="00E969E4">
        <w:rPr>
          <w:sz w:val="24"/>
          <w:szCs w:val="24"/>
        </w:rPr>
        <w:t xml:space="preserve"> requirements are commercially viable could encourage industry-wide changes.  It was acknowledged that producing management plans for large-scale native timber production was also challenging as it is harder to pre</w:t>
      </w:r>
      <w:r>
        <w:rPr>
          <w:sz w:val="24"/>
          <w:szCs w:val="24"/>
        </w:rPr>
        <w:t>dict outcomes and timings than with existing non-</w:t>
      </w:r>
      <w:r w:rsidRPr="00E969E4">
        <w:rPr>
          <w:sz w:val="24"/>
          <w:szCs w:val="24"/>
        </w:rPr>
        <w:t>native rotations. This, combined with the need for cl</w:t>
      </w:r>
      <w:r>
        <w:rPr>
          <w:sz w:val="24"/>
          <w:szCs w:val="24"/>
        </w:rPr>
        <w:t xml:space="preserve">ear targets for timber output, </w:t>
      </w:r>
      <w:r w:rsidRPr="00E969E4">
        <w:rPr>
          <w:sz w:val="24"/>
          <w:szCs w:val="24"/>
        </w:rPr>
        <w:t xml:space="preserve">could </w:t>
      </w:r>
      <w:r>
        <w:rPr>
          <w:sz w:val="24"/>
          <w:szCs w:val="24"/>
        </w:rPr>
        <w:t>also create a</w:t>
      </w:r>
      <w:r w:rsidRPr="00E969E4">
        <w:rPr>
          <w:sz w:val="24"/>
          <w:szCs w:val="24"/>
        </w:rPr>
        <w:t xml:space="preserve"> </w:t>
      </w:r>
      <w:r>
        <w:rPr>
          <w:sz w:val="24"/>
          <w:szCs w:val="24"/>
        </w:rPr>
        <w:t>barrier</w:t>
      </w:r>
      <w:r w:rsidRPr="00E969E4">
        <w:rPr>
          <w:sz w:val="24"/>
          <w:szCs w:val="24"/>
        </w:rPr>
        <w:t xml:space="preserve">.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WHAT ARE THE BEST METHODS OF CONVERSION AND THE LIKELY BENEFITS</w:t>
      </w:r>
      <w:r>
        <w:rPr>
          <w:sz w:val="24"/>
          <w:szCs w:val="24"/>
        </w:rPr>
        <w:t>?</w:t>
      </w:r>
    </w:p>
    <w:p w:rsidR="00B5291A" w:rsidRPr="00E969E4" w:rsidRDefault="00B5291A" w:rsidP="00CD06D4">
      <w:pPr>
        <w:spacing w:line="276" w:lineRule="auto"/>
        <w:ind w:left="284"/>
        <w:rPr>
          <w:sz w:val="24"/>
          <w:szCs w:val="24"/>
        </w:rPr>
      </w:pPr>
      <w:r w:rsidRPr="00E969E4">
        <w:rPr>
          <w:sz w:val="24"/>
          <w:szCs w:val="24"/>
        </w:rPr>
        <w:t xml:space="preserve"> </w:t>
      </w:r>
    </w:p>
    <w:p w:rsidR="00B5291A" w:rsidRDefault="00B5291A" w:rsidP="00CD06D4">
      <w:pPr>
        <w:spacing w:line="276" w:lineRule="auto"/>
        <w:ind w:left="284"/>
        <w:rPr>
          <w:sz w:val="24"/>
          <w:szCs w:val="24"/>
        </w:rPr>
      </w:pPr>
      <w:r w:rsidRPr="00E969E4">
        <w:rPr>
          <w:sz w:val="24"/>
          <w:szCs w:val="24"/>
        </w:rPr>
        <w:t>Methods of conve</w:t>
      </w:r>
      <w:r>
        <w:rPr>
          <w:sz w:val="24"/>
          <w:szCs w:val="24"/>
        </w:rPr>
        <w:t>rsion, where it has been practic</w:t>
      </w:r>
      <w:r w:rsidRPr="00E969E4">
        <w:rPr>
          <w:sz w:val="24"/>
          <w:szCs w:val="24"/>
        </w:rPr>
        <w:t xml:space="preserve">ed, vary almost entirely on the basis of site conditions including soil, aspect, slope, seed tree availability, water availability, wind risk and access.   The species to be converted also affect recommended methods but in general </w:t>
      </w:r>
      <w:r>
        <w:rPr>
          <w:sz w:val="24"/>
          <w:szCs w:val="24"/>
        </w:rPr>
        <w:t>favour is given to</w:t>
      </w:r>
      <w:r w:rsidRPr="00E969E4">
        <w:rPr>
          <w:sz w:val="24"/>
          <w:szCs w:val="24"/>
        </w:rPr>
        <w:t xml:space="preserve"> </w:t>
      </w:r>
      <w:r>
        <w:rPr>
          <w:sz w:val="24"/>
          <w:szCs w:val="24"/>
        </w:rPr>
        <w:t>mixed planting</w:t>
      </w:r>
      <w:r w:rsidRPr="00E969E4">
        <w:rPr>
          <w:sz w:val="24"/>
          <w:szCs w:val="24"/>
        </w:rPr>
        <w:t xml:space="preserve"> </w:t>
      </w:r>
      <w:r>
        <w:rPr>
          <w:sz w:val="24"/>
          <w:szCs w:val="24"/>
        </w:rPr>
        <w:t>over</w:t>
      </w:r>
      <w:r w:rsidRPr="00E969E4">
        <w:rPr>
          <w:sz w:val="24"/>
          <w:szCs w:val="24"/>
        </w:rPr>
        <w:t xml:space="preserve"> single species.  Most managers </w:t>
      </w:r>
      <w:r>
        <w:rPr>
          <w:sz w:val="24"/>
          <w:szCs w:val="24"/>
        </w:rPr>
        <w:t>prefer</w:t>
      </w:r>
      <w:r w:rsidRPr="00E969E4">
        <w:rPr>
          <w:sz w:val="24"/>
          <w:szCs w:val="24"/>
        </w:rPr>
        <w:t xml:space="preserve"> natural regeneration </w:t>
      </w:r>
      <w:r>
        <w:rPr>
          <w:sz w:val="24"/>
          <w:szCs w:val="24"/>
        </w:rPr>
        <w:t xml:space="preserve">where possible </w:t>
      </w:r>
      <w:r w:rsidRPr="00E969E4">
        <w:rPr>
          <w:sz w:val="24"/>
          <w:szCs w:val="24"/>
        </w:rPr>
        <w:t>but significant limitations to success include pressure from deer and squirrels, availability of viable seed trees a</w:t>
      </w:r>
      <w:r>
        <w:rPr>
          <w:sz w:val="24"/>
          <w:szCs w:val="24"/>
        </w:rPr>
        <w:t>nd unwanted regeneration of non-</w:t>
      </w:r>
      <w:r w:rsidRPr="00E969E4">
        <w:rPr>
          <w:sz w:val="24"/>
          <w:szCs w:val="24"/>
        </w:rPr>
        <w:t xml:space="preserve">native species.    Deer control in England and Scotland </w:t>
      </w:r>
      <w:r>
        <w:rPr>
          <w:sz w:val="24"/>
          <w:szCs w:val="24"/>
        </w:rPr>
        <w:t>is</w:t>
      </w:r>
      <w:r w:rsidRPr="00E969E4">
        <w:rPr>
          <w:sz w:val="24"/>
          <w:szCs w:val="24"/>
        </w:rPr>
        <w:t xml:space="preserve"> paramount to success.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Where additional planting is required the preferred source of stock varie</w:t>
      </w:r>
      <w:r>
        <w:rPr>
          <w:sz w:val="24"/>
          <w:szCs w:val="24"/>
        </w:rPr>
        <w:t>s from that collected and propag</w:t>
      </w:r>
      <w:r w:rsidRPr="00E969E4">
        <w:rPr>
          <w:sz w:val="24"/>
          <w:szCs w:val="24"/>
        </w:rPr>
        <w:t xml:space="preserve">ated on site through to nursery stock from southerly provenances.  There was little consensus on this </w:t>
      </w:r>
      <w:r>
        <w:rPr>
          <w:sz w:val="24"/>
          <w:szCs w:val="24"/>
        </w:rPr>
        <w:t>with</w:t>
      </w:r>
      <w:r w:rsidRPr="00E969E4">
        <w:rPr>
          <w:sz w:val="24"/>
          <w:szCs w:val="24"/>
        </w:rPr>
        <w:t xml:space="preserve"> responses </w:t>
      </w:r>
      <w:r>
        <w:rPr>
          <w:sz w:val="24"/>
          <w:szCs w:val="24"/>
        </w:rPr>
        <w:t>being quite personal to</w:t>
      </w:r>
      <w:r w:rsidRPr="00E969E4">
        <w:rPr>
          <w:sz w:val="24"/>
          <w:szCs w:val="24"/>
        </w:rPr>
        <w:t xml:space="preserve"> the land manager in question.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 xml:space="preserve">Fertilizer </w:t>
      </w:r>
      <w:r>
        <w:rPr>
          <w:sz w:val="24"/>
          <w:szCs w:val="24"/>
        </w:rPr>
        <w:t xml:space="preserve">use is </w:t>
      </w:r>
      <w:r w:rsidRPr="00E969E4">
        <w:rPr>
          <w:sz w:val="24"/>
          <w:szCs w:val="24"/>
        </w:rPr>
        <w:t xml:space="preserve">minimal but herbicides may be required against competitive grasses or bracken/bramble encroachment.   Ground preparation </w:t>
      </w:r>
      <w:r>
        <w:rPr>
          <w:sz w:val="24"/>
          <w:szCs w:val="24"/>
        </w:rPr>
        <w:t>is</w:t>
      </w:r>
      <w:r w:rsidRPr="00E969E4">
        <w:rPr>
          <w:sz w:val="24"/>
          <w:szCs w:val="24"/>
        </w:rPr>
        <w:t xml:space="preserve"> site dependant but scarification and/or mounding</w:t>
      </w:r>
      <w:r>
        <w:rPr>
          <w:sz w:val="24"/>
          <w:szCs w:val="24"/>
        </w:rPr>
        <w:t xml:space="preserve"> are the most commonly used methods to aid with establishment</w:t>
      </w:r>
      <w:r w:rsidRPr="00E969E4">
        <w:rPr>
          <w:sz w:val="24"/>
          <w:szCs w:val="24"/>
        </w:rPr>
        <w:t>.  Brash r</w:t>
      </w:r>
      <w:r>
        <w:rPr>
          <w:sz w:val="24"/>
          <w:szCs w:val="24"/>
        </w:rPr>
        <w:t>etention is universally practic</w:t>
      </w:r>
      <w:r w:rsidRPr="00E969E4">
        <w:rPr>
          <w:sz w:val="24"/>
          <w:szCs w:val="24"/>
        </w:rPr>
        <w:t xml:space="preserve">ed.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lastRenderedPageBreak/>
        <w:t xml:space="preserve">Managers with conservation aims identified the greatest benefits </w:t>
      </w:r>
      <w:r>
        <w:rPr>
          <w:sz w:val="24"/>
          <w:szCs w:val="24"/>
        </w:rPr>
        <w:t xml:space="preserve">associated with conversion </w:t>
      </w:r>
      <w:r w:rsidRPr="00E969E4">
        <w:rPr>
          <w:sz w:val="24"/>
          <w:szCs w:val="24"/>
        </w:rPr>
        <w:t xml:space="preserve">however even in these cases retention of some </w:t>
      </w:r>
      <w:proofErr w:type="spellStart"/>
      <w:r w:rsidRPr="00E969E4">
        <w:rPr>
          <w:sz w:val="24"/>
          <w:szCs w:val="24"/>
        </w:rPr>
        <w:t>non natives</w:t>
      </w:r>
      <w:proofErr w:type="spellEnd"/>
      <w:r w:rsidRPr="00E969E4">
        <w:rPr>
          <w:sz w:val="24"/>
          <w:szCs w:val="24"/>
        </w:rPr>
        <w:t xml:space="preserve"> </w:t>
      </w:r>
      <w:r>
        <w:rPr>
          <w:sz w:val="24"/>
          <w:szCs w:val="24"/>
        </w:rPr>
        <w:t>is</w:t>
      </w:r>
      <w:r w:rsidRPr="00E969E4">
        <w:rPr>
          <w:sz w:val="24"/>
          <w:szCs w:val="24"/>
        </w:rPr>
        <w:t xml:space="preserve"> considered beneficial for certain species.  For commercial foresters benefits of conversion </w:t>
      </w:r>
      <w:r>
        <w:rPr>
          <w:sz w:val="24"/>
          <w:szCs w:val="24"/>
        </w:rPr>
        <w:t>are</w:t>
      </w:r>
      <w:r w:rsidRPr="00E969E4">
        <w:rPr>
          <w:sz w:val="24"/>
          <w:szCs w:val="24"/>
        </w:rPr>
        <w:t xml:space="preserve"> not widely recognised.  Resilience to disease </w:t>
      </w:r>
      <w:r>
        <w:rPr>
          <w:sz w:val="24"/>
          <w:szCs w:val="24"/>
        </w:rPr>
        <w:t>is</w:t>
      </w:r>
      <w:r w:rsidRPr="00E969E4">
        <w:rPr>
          <w:sz w:val="24"/>
          <w:szCs w:val="24"/>
        </w:rPr>
        <w:t xml:space="preserve"> the primary benefit specified but others suggest that grant contributions and enhanced productivity in certain very limited cases could be </w:t>
      </w:r>
      <w:r>
        <w:rPr>
          <w:sz w:val="24"/>
          <w:szCs w:val="24"/>
        </w:rPr>
        <w:t>beneficial</w:t>
      </w:r>
      <w:r w:rsidRPr="00E969E4">
        <w:rPr>
          <w:sz w:val="24"/>
          <w:szCs w:val="24"/>
        </w:rPr>
        <w:t xml:space="preserve">.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 xml:space="preserve">SHOULD COMPLETE CONVERSION STILL BE THE AIM?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 xml:space="preserve">Attitudes to future management indicate that there is more concern for diversity </w:t>
      </w:r>
      <w:r>
        <w:rPr>
          <w:sz w:val="24"/>
          <w:szCs w:val="24"/>
        </w:rPr>
        <w:t>overall i.e.</w:t>
      </w:r>
      <w:r w:rsidRPr="00E969E4">
        <w:rPr>
          <w:sz w:val="24"/>
          <w:szCs w:val="24"/>
        </w:rPr>
        <w:t xml:space="preserve"> including exotic species than in ‘naturalness’ per se.  Many managers appear to associate the concept of conversion with that of diversifying in general as they </w:t>
      </w:r>
      <w:r>
        <w:rPr>
          <w:sz w:val="24"/>
          <w:szCs w:val="24"/>
        </w:rPr>
        <w:t>prioritise</w:t>
      </w:r>
      <w:r w:rsidRPr="00E969E4">
        <w:rPr>
          <w:sz w:val="24"/>
          <w:szCs w:val="24"/>
        </w:rPr>
        <w:t xml:space="preserve"> the need to diversify over the need to convert.  Therefore if they are converting to any native species it is often as part of a diversification plan that</w:t>
      </w:r>
      <w:r>
        <w:rPr>
          <w:sz w:val="24"/>
          <w:szCs w:val="24"/>
        </w:rPr>
        <w:t xml:space="preserve"> also</w:t>
      </w:r>
      <w:r w:rsidRPr="00E969E4">
        <w:rPr>
          <w:sz w:val="24"/>
          <w:szCs w:val="24"/>
        </w:rPr>
        <w:t xml:space="preserve"> includes </w:t>
      </w:r>
      <w:r>
        <w:rPr>
          <w:sz w:val="24"/>
          <w:szCs w:val="24"/>
        </w:rPr>
        <w:t>increasing the number of non-</w:t>
      </w:r>
      <w:r w:rsidRPr="00E969E4">
        <w:rPr>
          <w:sz w:val="24"/>
          <w:szCs w:val="24"/>
        </w:rPr>
        <w:t xml:space="preserve">native tree species.  The overriding objective in these cases is resilience to disease.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Some managers with a conservation concern also acknowledge certain benefits associated with non-native species.  Responses from these questionnaires indicate that conversion may be more likely if included in a general scheme o</w:t>
      </w:r>
      <w:r>
        <w:rPr>
          <w:sz w:val="24"/>
          <w:szCs w:val="24"/>
        </w:rPr>
        <w:t>f diversification and admixture</w:t>
      </w:r>
      <w:r w:rsidRPr="00E969E4">
        <w:rPr>
          <w:sz w:val="24"/>
          <w:szCs w:val="24"/>
        </w:rPr>
        <w:t xml:space="preserve"> for resilience than a blanket change to native species. </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 xml:space="preserve">Concern over timber productivity and market possibilities also suggest that managers do not believe a total switch to native species is viable but that admixing could enable changes in systems/market to be gradual and adaptive. </w:t>
      </w:r>
    </w:p>
    <w:p w:rsidR="00B5291A" w:rsidRDefault="00B5291A" w:rsidP="00CD06D4">
      <w:pPr>
        <w:ind w:left="284"/>
      </w:pPr>
    </w:p>
    <w:p w:rsidR="00B5291A" w:rsidRPr="00E969E4" w:rsidRDefault="00B5291A" w:rsidP="00CD06D4">
      <w:pPr>
        <w:pStyle w:val="Heading1"/>
        <w:ind w:left="284"/>
      </w:pPr>
      <w:r w:rsidRPr="00E969E4">
        <w:t>Recommendations</w:t>
      </w:r>
    </w:p>
    <w:p w:rsidR="00B5291A" w:rsidRDefault="00B5291A" w:rsidP="00CD06D4">
      <w:pPr>
        <w:ind w:left="284"/>
      </w:pPr>
    </w:p>
    <w:p w:rsidR="00B5291A" w:rsidRDefault="00B5291A" w:rsidP="00CD06D4">
      <w:pPr>
        <w:spacing w:line="276" w:lineRule="auto"/>
        <w:ind w:left="284"/>
        <w:rPr>
          <w:sz w:val="24"/>
          <w:szCs w:val="24"/>
        </w:rPr>
      </w:pPr>
      <w:r>
        <w:rPr>
          <w:sz w:val="24"/>
          <w:szCs w:val="24"/>
        </w:rPr>
        <w:t xml:space="preserve">The responses obtained in this study help to identify some areas requiring additional research.  They suggest that future guidance to </w:t>
      </w:r>
      <w:r w:rsidRPr="00E969E4">
        <w:rPr>
          <w:sz w:val="24"/>
          <w:szCs w:val="24"/>
        </w:rPr>
        <w:t xml:space="preserve">managers on conversion </w:t>
      </w:r>
      <w:r>
        <w:rPr>
          <w:sz w:val="24"/>
          <w:szCs w:val="24"/>
        </w:rPr>
        <w:t xml:space="preserve">practices </w:t>
      </w:r>
      <w:r w:rsidRPr="00E969E4">
        <w:rPr>
          <w:sz w:val="24"/>
          <w:szCs w:val="24"/>
        </w:rPr>
        <w:t xml:space="preserve">would need to address the following issues/challenges: </w:t>
      </w:r>
    </w:p>
    <w:p w:rsidR="00B5291A" w:rsidRPr="00E969E4" w:rsidRDefault="00B5291A" w:rsidP="00CD06D4">
      <w:pPr>
        <w:spacing w:line="276" w:lineRule="auto"/>
        <w:ind w:left="284"/>
        <w:rPr>
          <w:sz w:val="24"/>
          <w:szCs w:val="24"/>
        </w:rPr>
      </w:pP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Evidence for the potential for comparable productivity or revenue produced by native species</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Evidence base of the tangible benefits for biodiversity</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lastRenderedPageBreak/>
        <w:t>Site conditions and species suitability – soil, aspect, access possibilities, climate - especially in light of the need for increased resilience</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Recommended methods for converting according to site and species</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Markets for native wood products and suitable contractors/saw mills</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Nurseries and restock suppliers for species of choice</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 xml:space="preserve">Local seed sources and potential for regeneration </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 xml:space="preserve">Differing levels of management required </w:t>
      </w:r>
      <w:proofErr w:type="spellStart"/>
      <w:r w:rsidRPr="00E969E4">
        <w:rPr>
          <w:rFonts w:ascii="Verdana" w:hAnsi="Verdana"/>
          <w:sz w:val="24"/>
          <w:szCs w:val="24"/>
        </w:rPr>
        <w:t>i.e</w:t>
      </w:r>
      <w:proofErr w:type="spellEnd"/>
      <w:r w:rsidRPr="00E969E4">
        <w:rPr>
          <w:rFonts w:ascii="Verdana" w:hAnsi="Verdana"/>
          <w:sz w:val="24"/>
          <w:szCs w:val="24"/>
        </w:rPr>
        <w:t xml:space="preserve"> potential impact of invasive species or prolific regeneration of </w:t>
      </w:r>
      <w:proofErr w:type="spellStart"/>
      <w:r w:rsidRPr="00E969E4">
        <w:rPr>
          <w:rFonts w:ascii="Verdana" w:hAnsi="Verdana"/>
          <w:sz w:val="24"/>
          <w:szCs w:val="24"/>
        </w:rPr>
        <w:t>non natives</w:t>
      </w:r>
      <w:proofErr w:type="spellEnd"/>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Risk of herbivore damage and associated prevention</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Conservation implications for species of interest/concern and those using non-native woodlands</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 xml:space="preserve">Management decisions:  </w:t>
      </w:r>
      <w:r>
        <w:rPr>
          <w:rFonts w:ascii="Verdana" w:hAnsi="Verdana"/>
          <w:sz w:val="24"/>
          <w:szCs w:val="24"/>
        </w:rPr>
        <w:t xml:space="preserve">methods of </w:t>
      </w:r>
      <w:r w:rsidRPr="00E969E4">
        <w:rPr>
          <w:rFonts w:ascii="Verdana" w:hAnsi="Verdana"/>
          <w:sz w:val="24"/>
          <w:szCs w:val="24"/>
        </w:rPr>
        <w:t>flexible management planning and target setting</w:t>
      </w:r>
    </w:p>
    <w:p w:rsidR="00B5291A" w:rsidRPr="00E969E4" w:rsidRDefault="00B5291A" w:rsidP="00105818">
      <w:pPr>
        <w:pStyle w:val="ListParagraph"/>
        <w:numPr>
          <w:ilvl w:val="0"/>
          <w:numId w:val="20"/>
        </w:numPr>
        <w:ind w:left="851" w:hanging="425"/>
        <w:rPr>
          <w:rFonts w:ascii="Verdana" w:hAnsi="Verdana"/>
          <w:sz w:val="24"/>
          <w:szCs w:val="24"/>
        </w:rPr>
      </w:pPr>
      <w:r w:rsidRPr="00E969E4">
        <w:rPr>
          <w:rFonts w:ascii="Verdana" w:hAnsi="Verdana"/>
          <w:sz w:val="24"/>
          <w:szCs w:val="24"/>
        </w:rPr>
        <w:t>Grants: restrictions and benefits</w:t>
      </w:r>
    </w:p>
    <w:p w:rsidR="00B5291A" w:rsidRDefault="00B5291A" w:rsidP="00CD06D4">
      <w:pPr>
        <w:spacing w:line="276" w:lineRule="auto"/>
        <w:ind w:left="284"/>
        <w:rPr>
          <w:sz w:val="24"/>
          <w:szCs w:val="24"/>
        </w:rPr>
      </w:pPr>
      <w:r w:rsidRPr="00E969E4">
        <w:rPr>
          <w:sz w:val="24"/>
          <w:szCs w:val="24"/>
        </w:rPr>
        <w:t xml:space="preserve">Some of these issues require more focused research which could come from a variety of sources including published literature, extended questionnaires to land managers/ industry representatives and site visits.  A more targeted approach to managers with specific experience of conversion (successful or not) would be beneficial especially in a commercial context.  </w:t>
      </w:r>
    </w:p>
    <w:p w:rsidR="00B5291A"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The questionnaire</w:t>
      </w:r>
      <w:r>
        <w:rPr>
          <w:sz w:val="24"/>
          <w:szCs w:val="24"/>
        </w:rPr>
        <w:t>s</w:t>
      </w:r>
      <w:r w:rsidRPr="00E969E4">
        <w:rPr>
          <w:sz w:val="24"/>
          <w:szCs w:val="24"/>
        </w:rPr>
        <w:t xml:space="preserve"> </w:t>
      </w:r>
      <w:r>
        <w:rPr>
          <w:sz w:val="24"/>
          <w:szCs w:val="24"/>
        </w:rPr>
        <w:t xml:space="preserve">employed for this study </w:t>
      </w:r>
      <w:r w:rsidRPr="00E969E4">
        <w:rPr>
          <w:sz w:val="24"/>
          <w:szCs w:val="24"/>
        </w:rPr>
        <w:t>do not provide very far reaching evidence of best approaches or site conditions for success. However, given the low amount of conversion taking place</w:t>
      </w:r>
      <w:r>
        <w:rPr>
          <w:sz w:val="24"/>
          <w:szCs w:val="24"/>
        </w:rPr>
        <w:t>,</w:t>
      </w:r>
      <w:r w:rsidRPr="00E969E4">
        <w:rPr>
          <w:sz w:val="24"/>
          <w:szCs w:val="24"/>
        </w:rPr>
        <w:t xml:space="preserve"> finding suitable and willing participants could be difficult and this information may have to be supplemented with published papers such as research on regeneration potential and tree species choice (for example: </w:t>
      </w:r>
      <w:proofErr w:type="spellStart"/>
      <w:r w:rsidRPr="00E969E4">
        <w:rPr>
          <w:sz w:val="24"/>
          <w:szCs w:val="24"/>
        </w:rPr>
        <w:t>Spracklen</w:t>
      </w:r>
      <w:proofErr w:type="spellEnd"/>
      <w:r w:rsidRPr="00E969E4">
        <w:rPr>
          <w:sz w:val="24"/>
          <w:szCs w:val="24"/>
        </w:rPr>
        <w:t xml:space="preserve"> et al 2013, Harmer et al 2011, </w:t>
      </w:r>
      <w:proofErr w:type="spellStart"/>
      <w:r w:rsidRPr="00E969E4">
        <w:rPr>
          <w:sz w:val="24"/>
          <w:szCs w:val="24"/>
        </w:rPr>
        <w:t>Willhoughby</w:t>
      </w:r>
      <w:proofErr w:type="spellEnd"/>
      <w:r w:rsidRPr="00E969E4">
        <w:rPr>
          <w:sz w:val="24"/>
          <w:szCs w:val="24"/>
        </w:rPr>
        <w:t xml:space="preserve"> et al 2007 and references therein plus references contained in Nadia </w:t>
      </w:r>
      <w:proofErr w:type="spellStart"/>
      <w:r w:rsidRPr="00E969E4">
        <w:rPr>
          <w:sz w:val="24"/>
          <w:szCs w:val="24"/>
        </w:rPr>
        <w:t>Barsoum’s</w:t>
      </w:r>
      <w:proofErr w:type="spellEnd"/>
      <w:r w:rsidRPr="00E969E4">
        <w:rPr>
          <w:sz w:val="24"/>
          <w:szCs w:val="24"/>
        </w:rPr>
        <w:t xml:space="preserve"> Report on practical conversion 2012).</w:t>
      </w:r>
    </w:p>
    <w:p w:rsidR="00B5291A" w:rsidRPr="00E969E4" w:rsidRDefault="00B5291A" w:rsidP="00CD06D4">
      <w:pPr>
        <w:spacing w:line="276" w:lineRule="auto"/>
        <w:ind w:left="284"/>
        <w:rPr>
          <w:sz w:val="24"/>
          <w:szCs w:val="24"/>
        </w:rPr>
      </w:pPr>
    </w:p>
    <w:p w:rsidR="00B5291A" w:rsidRPr="00E969E4" w:rsidRDefault="00B5291A" w:rsidP="00CD06D4">
      <w:pPr>
        <w:spacing w:line="276" w:lineRule="auto"/>
        <w:ind w:left="284"/>
        <w:rPr>
          <w:sz w:val="24"/>
          <w:szCs w:val="24"/>
        </w:rPr>
      </w:pPr>
      <w:r w:rsidRPr="00E969E4">
        <w:rPr>
          <w:sz w:val="24"/>
          <w:szCs w:val="24"/>
        </w:rPr>
        <w:t>In light of the low levels of conversion taking place in commercial forestry and the challenges identified, guidance on b</w:t>
      </w:r>
      <w:r>
        <w:rPr>
          <w:sz w:val="24"/>
          <w:szCs w:val="24"/>
        </w:rPr>
        <w:t>enefits/methods of admixing non-</w:t>
      </w:r>
      <w:r w:rsidRPr="00E969E4">
        <w:rPr>
          <w:sz w:val="24"/>
          <w:szCs w:val="24"/>
        </w:rPr>
        <w:t xml:space="preserve">native tree species with natives may be </w:t>
      </w:r>
      <w:r>
        <w:rPr>
          <w:sz w:val="24"/>
          <w:szCs w:val="24"/>
        </w:rPr>
        <w:t xml:space="preserve">more readily </w:t>
      </w:r>
      <w:r w:rsidRPr="00E969E4">
        <w:rPr>
          <w:sz w:val="24"/>
          <w:szCs w:val="24"/>
        </w:rPr>
        <w:t>received by certain managers</w:t>
      </w:r>
      <w:r>
        <w:rPr>
          <w:sz w:val="24"/>
          <w:szCs w:val="24"/>
        </w:rPr>
        <w:t xml:space="preserve"> than others</w:t>
      </w:r>
      <w:r w:rsidRPr="00E969E4">
        <w:rPr>
          <w:sz w:val="24"/>
          <w:szCs w:val="24"/>
        </w:rPr>
        <w:t xml:space="preserve">.  </w:t>
      </w:r>
    </w:p>
    <w:p w:rsidR="00B5291A" w:rsidRDefault="00B5291A" w:rsidP="00CD06D4">
      <w:pPr>
        <w:ind w:left="284"/>
      </w:pPr>
      <w:r>
        <w:br w:type="page"/>
      </w:r>
    </w:p>
    <w:p w:rsidR="00B5291A" w:rsidRDefault="00B5291A" w:rsidP="00CD06D4">
      <w:pPr>
        <w:pStyle w:val="Heading1"/>
        <w:ind w:left="284"/>
      </w:pPr>
      <w:r w:rsidRPr="00E969E4">
        <w:t xml:space="preserve">References </w:t>
      </w:r>
    </w:p>
    <w:p w:rsidR="00B5291A" w:rsidRPr="002B396B" w:rsidRDefault="00B5291A" w:rsidP="00CD06D4">
      <w:pPr>
        <w:ind w:left="284"/>
        <w:rPr>
          <w:b/>
          <w:u w:val="single"/>
        </w:rPr>
      </w:pPr>
    </w:p>
    <w:p w:rsidR="00B5291A" w:rsidRDefault="00B5291A" w:rsidP="00CD06D4">
      <w:pPr>
        <w:spacing w:line="276" w:lineRule="auto"/>
        <w:ind w:left="284"/>
        <w:rPr>
          <w:sz w:val="24"/>
          <w:szCs w:val="24"/>
        </w:rPr>
      </w:pPr>
      <w:r w:rsidRPr="00E969E4">
        <w:rPr>
          <w:sz w:val="24"/>
          <w:szCs w:val="24"/>
        </w:rPr>
        <w:t xml:space="preserve">Harmer, R. Morgan, G., Beauchamp, K., (2011) ‘Restocking with broadleaved species during the conversion of </w:t>
      </w:r>
      <w:proofErr w:type="spellStart"/>
      <w:r w:rsidRPr="00E969E4">
        <w:rPr>
          <w:sz w:val="24"/>
          <w:szCs w:val="24"/>
        </w:rPr>
        <w:t>Tsuga</w:t>
      </w:r>
      <w:proofErr w:type="spellEnd"/>
      <w:r w:rsidRPr="00E969E4">
        <w:rPr>
          <w:sz w:val="24"/>
          <w:szCs w:val="24"/>
        </w:rPr>
        <w:t xml:space="preserve"> </w:t>
      </w:r>
      <w:proofErr w:type="spellStart"/>
      <w:r w:rsidRPr="00E969E4">
        <w:rPr>
          <w:sz w:val="24"/>
          <w:szCs w:val="24"/>
        </w:rPr>
        <w:t>heterophylla</w:t>
      </w:r>
      <w:proofErr w:type="spellEnd"/>
      <w:r w:rsidRPr="00E969E4">
        <w:rPr>
          <w:sz w:val="24"/>
          <w:szCs w:val="24"/>
        </w:rPr>
        <w:t xml:space="preserve"> plantations to native woodland using natural regeneration’ </w:t>
      </w:r>
      <w:proofErr w:type="spellStart"/>
      <w:r w:rsidRPr="00E969E4">
        <w:rPr>
          <w:i/>
          <w:sz w:val="24"/>
          <w:szCs w:val="24"/>
        </w:rPr>
        <w:t>Eur</w:t>
      </w:r>
      <w:proofErr w:type="spellEnd"/>
      <w:r w:rsidRPr="00E969E4">
        <w:rPr>
          <w:i/>
          <w:sz w:val="24"/>
          <w:szCs w:val="24"/>
        </w:rPr>
        <w:t xml:space="preserve"> J Forest Res</w:t>
      </w:r>
      <w:r w:rsidRPr="00E969E4">
        <w:rPr>
          <w:sz w:val="24"/>
          <w:szCs w:val="24"/>
        </w:rPr>
        <w:t xml:space="preserve"> 130: 161-171</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r w:rsidRPr="00E969E4">
        <w:rPr>
          <w:sz w:val="24"/>
          <w:szCs w:val="24"/>
        </w:rPr>
        <w:t>Lawrence, A and Marzano, M (2013) ‘Is the private forest sector adapting to climate change? A study of forest managers in north Wales’  Annals of Forest Science</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rPr>
          <w:sz w:val="24"/>
          <w:szCs w:val="24"/>
        </w:rPr>
      </w:pPr>
      <w:proofErr w:type="spellStart"/>
      <w:r w:rsidRPr="00E969E4">
        <w:rPr>
          <w:sz w:val="24"/>
          <w:szCs w:val="24"/>
        </w:rPr>
        <w:t>Spracklen</w:t>
      </w:r>
      <w:proofErr w:type="spellEnd"/>
      <w:r w:rsidRPr="00E969E4">
        <w:rPr>
          <w:sz w:val="24"/>
          <w:szCs w:val="24"/>
        </w:rPr>
        <w:t xml:space="preserve">, B.D. Lane, J.V., </w:t>
      </w:r>
      <w:proofErr w:type="spellStart"/>
      <w:r w:rsidRPr="00E969E4">
        <w:rPr>
          <w:sz w:val="24"/>
          <w:szCs w:val="24"/>
        </w:rPr>
        <w:t>Spracklen</w:t>
      </w:r>
      <w:proofErr w:type="spellEnd"/>
      <w:r w:rsidRPr="00E969E4">
        <w:rPr>
          <w:sz w:val="24"/>
          <w:szCs w:val="24"/>
        </w:rPr>
        <w:t xml:space="preserve">, D.V., Williams, N., </w:t>
      </w:r>
      <w:proofErr w:type="spellStart"/>
      <w:r w:rsidRPr="00E969E4">
        <w:rPr>
          <w:sz w:val="24"/>
          <w:szCs w:val="24"/>
        </w:rPr>
        <w:t>Kunin</w:t>
      </w:r>
      <w:proofErr w:type="spellEnd"/>
      <w:r w:rsidRPr="00E969E4">
        <w:rPr>
          <w:sz w:val="24"/>
          <w:szCs w:val="24"/>
        </w:rPr>
        <w:t xml:space="preserve">, W.E. (2013) ‘Regeneration of native broadleaved species on </w:t>
      </w:r>
      <w:proofErr w:type="spellStart"/>
      <w:r w:rsidRPr="00E969E4">
        <w:rPr>
          <w:sz w:val="24"/>
          <w:szCs w:val="24"/>
        </w:rPr>
        <w:t>clearfelled</w:t>
      </w:r>
      <w:proofErr w:type="spellEnd"/>
      <w:r w:rsidRPr="00E969E4">
        <w:rPr>
          <w:sz w:val="24"/>
          <w:szCs w:val="24"/>
        </w:rPr>
        <w:t xml:space="preserve"> conifer plantations in upland Britain’ </w:t>
      </w:r>
      <w:r w:rsidRPr="00E969E4">
        <w:rPr>
          <w:i/>
          <w:sz w:val="24"/>
          <w:szCs w:val="24"/>
        </w:rPr>
        <w:t>Forest Ecology and Management</w:t>
      </w:r>
      <w:r w:rsidRPr="00E969E4">
        <w:rPr>
          <w:sz w:val="24"/>
          <w:szCs w:val="24"/>
        </w:rPr>
        <w:t xml:space="preserve"> 310 204-212</w:t>
      </w:r>
    </w:p>
    <w:p w:rsidR="00B5291A" w:rsidRPr="00E969E4" w:rsidRDefault="00B5291A" w:rsidP="00CD06D4">
      <w:pPr>
        <w:spacing w:line="276" w:lineRule="auto"/>
        <w:ind w:left="284"/>
        <w:rPr>
          <w:sz w:val="24"/>
          <w:szCs w:val="24"/>
        </w:rPr>
      </w:pPr>
    </w:p>
    <w:p w:rsidR="00B5291A" w:rsidRDefault="00B5291A" w:rsidP="00CD06D4">
      <w:pPr>
        <w:spacing w:line="276" w:lineRule="auto"/>
        <w:ind w:left="284"/>
      </w:pPr>
      <w:r w:rsidRPr="00E969E4">
        <w:rPr>
          <w:sz w:val="24"/>
          <w:szCs w:val="24"/>
        </w:rPr>
        <w:t xml:space="preserve">Willoughby, I., Stokes, V., Poole, J., White, j., Hodge, S. (2007) ‘The potential of 44 native and </w:t>
      </w:r>
      <w:proofErr w:type="spellStart"/>
      <w:r w:rsidRPr="00E969E4">
        <w:rPr>
          <w:sz w:val="24"/>
          <w:szCs w:val="24"/>
        </w:rPr>
        <w:t>non native</w:t>
      </w:r>
      <w:proofErr w:type="spellEnd"/>
      <w:r w:rsidRPr="00E969E4">
        <w:rPr>
          <w:sz w:val="24"/>
          <w:szCs w:val="24"/>
        </w:rPr>
        <w:t xml:space="preserve"> tree species for woodland creation of a range of contrasting sites in lowland Britain’  </w:t>
      </w:r>
      <w:r w:rsidRPr="00E969E4">
        <w:rPr>
          <w:i/>
          <w:sz w:val="24"/>
          <w:szCs w:val="24"/>
        </w:rPr>
        <w:t>Forestry</w:t>
      </w:r>
      <w:r w:rsidRPr="00E969E4">
        <w:rPr>
          <w:sz w:val="24"/>
          <w:szCs w:val="24"/>
        </w:rPr>
        <w:t xml:space="preserve"> 80: 5 531-553</w:t>
      </w:r>
      <w:r>
        <w:br w:type="page"/>
      </w:r>
    </w:p>
    <w:p w:rsidR="00B5291A" w:rsidRPr="003F2736" w:rsidRDefault="00B5291A" w:rsidP="00CD06D4">
      <w:pPr>
        <w:ind w:left="284"/>
        <w:rPr>
          <w:b/>
          <w:u w:val="single"/>
        </w:rPr>
      </w:pPr>
    </w:p>
    <w:p w:rsidR="00B5291A" w:rsidRDefault="00B5291A" w:rsidP="00CD06D4">
      <w:pPr>
        <w:pStyle w:val="Heading1"/>
        <w:ind w:left="284"/>
      </w:pPr>
      <w:r w:rsidRPr="00E969E4">
        <w:t xml:space="preserve">Appendix A </w:t>
      </w:r>
    </w:p>
    <w:p w:rsidR="00B5291A" w:rsidRPr="003F2736" w:rsidRDefault="00B5291A" w:rsidP="00CD06D4">
      <w:pPr>
        <w:ind w:left="284"/>
        <w:rPr>
          <w:b/>
          <w:u w:val="single"/>
        </w:rPr>
      </w:pPr>
    </w:p>
    <w:p w:rsidR="00B5291A" w:rsidRDefault="00B5291A" w:rsidP="00CD06D4">
      <w:pPr>
        <w:spacing w:line="276" w:lineRule="auto"/>
        <w:ind w:left="284"/>
        <w:rPr>
          <w:sz w:val="24"/>
          <w:szCs w:val="24"/>
        </w:rPr>
      </w:pPr>
      <w:r w:rsidRPr="00E969E4">
        <w:rPr>
          <w:sz w:val="24"/>
          <w:szCs w:val="24"/>
        </w:rPr>
        <w:t xml:space="preserve">Below are the questions that formulated the </w:t>
      </w:r>
      <w:r>
        <w:rPr>
          <w:sz w:val="24"/>
          <w:szCs w:val="24"/>
        </w:rPr>
        <w:t>questionnaires</w:t>
      </w:r>
      <w:r w:rsidRPr="00E969E4">
        <w:rPr>
          <w:sz w:val="24"/>
          <w:szCs w:val="24"/>
        </w:rPr>
        <w:t xml:space="preserve"> for this study – questions in bold were those also featured in the short on line survey. </w:t>
      </w:r>
    </w:p>
    <w:p w:rsidR="00B5291A" w:rsidRPr="00E969E4" w:rsidRDefault="00B5291A" w:rsidP="00CD06D4">
      <w:pPr>
        <w:spacing w:line="276" w:lineRule="auto"/>
        <w:ind w:left="709" w:hanging="425"/>
      </w:pP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What is the approximate area (ha) of the woodlands you manage?</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Is the woodland privately or publicly owned land?</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In which region is the woodland that you manage located?</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 xml:space="preserve">Approximately how many hectares </w:t>
      </w:r>
      <w:r w:rsidRPr="00E969E4">
        <w:rPr>
          <w:rFonts w:ascii="Verdana" w:hAnsi="Verdana"/>
          <w:color w:val="000000"/>
        </w:rPr>
        <w:t>of conifer-only plantation stands are present in the woods you manage?  What species do they contain?</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Approximately how many hectares of broadleaf-only woodland are present in the woods you manage? What species do they contain?</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What is the age configuration of your woodland?</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What are the key management objectives of the woodlands that you manage?</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Where conversion of non-native conifer has been or is actively practiced in the woodlands that you manage, what are the key drivers?</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In approximately what % of the conifer woodlands that you manage is conversion presently (or will in future be) undertaken?</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Where conversion is not practiced, please provide the reasons why.</w:t>
      </w:r>
    </w:p>
    <w:p w:rsidR="00B5291A" w:rsidRPr="00E969E4" w:rsidRDefault="00B5291A" w:rsidP="00105818">
      <w:pPr>
        <w:pStyle w:val="ListParagraph"/>
        <w:numPr>
          <w:ilvl w:val="0"/>
          <w:numId w:val="19"/>
        </w:numPr>
        <w:ind w:left="709" w:hanging="425"/>
        <w:rPr>
          <w:rFonts w:ascii="Verdana" w:hAnsi="Verdana"/>
          <w:b/>
        </w:rPr>
      </w:pPr>
      <w:r w:rsidRPr="00E969E4">
        <w:rPr>
          <w:rFonts w:ascii="Verdana" w:hAnsi="Verdana"/>
          <w:b/>
        </w:rPr>
        <w:t>What restocking schemes are you using? (Options provided for online survey can be found in table x)</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What is the principal form of regeneration of native conifer/broadleaf tree species?  (e.g. direct seeding; planting; natural regeneration)?</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Where direct seeding and/or planting of trees is practiced, what is the origin of the restock material that is purchased?</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Please list the native tree species that are purchased, or that are deliberately retained following natural regeneration.</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What planting/sowing patterns do you use (</w:t>
      </w:r>
      <w:proofErr w:type="spellStart"/>
      <w:r w:rsidRPr="00E969E4">
        <w:rPr>
          <w:rFonts w:ascii="Verdana" w:hAnsi="Verdana"/>
        </w:rPr>
        <w:t>e.g</w:t>
      </w:r>
      <w:proofErr w:type="spellEnd"/>
      <w:r w:rsidRPr="00E969E4">
        <w:rPr>
          <w:rFonts w:ascii="Verdana" w:hAnsi="Verdana"/>
        </w:rPr>
        <w:t xml:space="preserve"> even spacing, uneven spacing, intimate mixtures </w:t>
      </w:r>
      <w:proofErr w:type="spellStart"/>
      <w:r w:rsidRPr="00E969E4">
        <w:rPr>
          <w:rFonts w:ascii="Verdana" w:hAnsi="Verdana"/>
        </w:rPr>
        <w:t>etc</w:t>
      </w:r>
      <w:proofErr w:type="spellEnd"/>
      <w:r w:rsidRPr="00E969E4">
        <w:rPr>
          <w:rFonts w:ascii="Verdana" w:hAnsi="Verdana"/>
        </w:rPr>
        <w:t>)?</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What ground preparation methods do you use and why?</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Do you use fertilizers and/or herbicides?</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What and how much herbivore protection do you use?</w:t>
      </w:r>
    </w:p>
    <w:p w:rsidR="00B5291A" w:rsidRPr="00E969E4" w:rsidRDefault="00B5291A" w:rsidP="00105818">
      <w:pPr>
        <w:pStyle w:val="ListParagraph"/>
        <w:numPr>
          <w:ilvl w:val="0"/>
          <w:numId w:val="19"/>
        </w:numPr>
        <w:ind w:left="709" w:hanging="425"/>
        <w:rPr>
          <w:rFonts w:ascii="Verdana" w:hAnsi="Verdana"/>
        </w:rPr>
      </w:pPr>
      <w:r w:rsidRPr="00E969E4">
        <w:rPr>
          <w:rFonts w:ascii="Verdana" w:hAnsi="Verdana"/>
        </w:rPr>
        <w:t>Is brash retained on your site if so is it spread evenly or piled?</w:t>
      </w:r>
    </w:p>
    <w:p w:rsidR="00B5291A" w:rsidRPr="0003744E" w:rsidRDefault="00B5291A" w:rsidP="00105818">
      <w:pPr>
        <w:pStyle w:val="ListParagraph"/>
        <w:numPr>
          <w:ilvl w:val="0"/>
          <w:numId w:val="19"/>
        </w:numPr>
        <w:ind w:left="709" w:hanging="425"/>
        <w:rPr>
          <w:rFonts w:ascii="Verdana" w:hAnsi="Verdana"/>
        </w:rPr>
      </w:pPr>
      <w:r w:rsidRPr="00E969E4">
        <w:rPr>
          <w:rFonts w:ascii="Verdana" w:hAnsi="Verdana"/>
        </w:rPr>
        <w:t xml:space="preserve">Do have any additional comments about conversion; suggested benefits or limitations </w:t>
      </w:r>
      <w:proofErr w:type="spellStart"/>
      <w:r w:rsidRPr="00E969E4">
        <w:rPr>
          <w:rFonts w:ascii="Verdana" w:hAnsi="Verdana"/>
        </w:rPr>
        <w:t>etc</w:t>
      </w:r>
      <w:proofErr w:type="spellEnd"/>
      <w:r w:rsidRPr="00E969E4">
        <w:rPr>
          <w:rFonts w:ascii="Verdana" w:hAnsi="Verdana"/>
        </w:rPr>
        <w:t>?</w:t>
      </w:r>
    </w:p>
    <w:sectPr w:rsidR="00B5291A" w:rsidRPr="0003744E" w:rsidSect="00FE1435">
      <w:headerReference w:type="default" r:id="rId14"/>
      <w:footerReference w:type="default" r:id="rId15"/>
      <w:pgSz w:w="11907" w:h="16839" w:code="9"/>
      <w:pgMar w:top="2268" w:right="992" w:bottom="1701" w:left="851" w:header="766" w:footer="7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1A" w:rsidRDefault="00B5291A" w:rsidP="00E84D63">
      <w:r>
        <w:separator/>
      </w:r>
    </w:p>
  </w:endnote>
  <w:endnote w:type="continuationSeparator" w:id="0">
    <w:p w:rsidR="00B5291A" w:rsidRDefault="00B5291A" w:rsidP="00E8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1A" w:rsidRDefault="00835137">
    <w:pPr>
      <w:pStyle w:val="Footer"/>
    </w:pPr>
    <w:r>
      <w:rPr>
        <w:noProof/>
        <w:lang w:eastAsia="en-GB"/>
      </w:rPr>
      <w:pict>
        <v:shapetype id="_x0000_t202" coordsize="21600,21600" o:spt="202" path="m,l,21600r21600,l21600,xe">
          <v:stroke joinstyle="miter"/>
          <v:path gradientshapeok="t" o:connecttype="rect"/>
        </v:shapetype>
        <v:shape id="_x0000_s2052" type="#_x0000_t202" style="position:absolute;margin-left:368.55pt;margin-top:761.5pt;width:184.25pt;height:32.25pt;z-index:-251659264;mso-position-horizontal-relative:page;mso-position-vertical-relative:page" filled="f" stroked="f">
          <v:textbox style="mso-next-textbox:#_x0000_s2052" inset="0,0,0,0">
            <w:txbxContent>
              <w:p w:rsidR="00B5291A" w:rsidRDefault="00B5291A" w:rsidP="0018128D">
                <w:pPr>
                  <w:pStyle w:val="ResearchAgency"/>
                </w:pPr>
                <w:r>
                  <w:t>The Research Agency of the Forestry Commission</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1A" w:rsidRPr="006B2590" w:rsidRDefault="00B5291A" w:rsidP="006B2590">
    <w:pPr>
      <w:pStyle w:val="Footer"/>
      <w:rPr>
        <w:rStyle w:val="FooterSpacer"/>
        <w:b w:val="0"/>
        <w:color w:val="auto"/>
      </w:rPr>
    </w:pPr>
    <w:r>
      <w:t>Conversion: Summary Report</w:t>
    </w:r>
    <w:r w:rsidRPr="001E394D">
      <w:tab/>
      <w:t xml:space="preserve">Page </w:t>
    </w:r>
    <w:r w:rsidR="00835137">
      <w:fldChar w:fldCharType="begin"/>
    </w:r>
    <w:r w:rsidR="00835137">
      <w:instrText xml:space="preserve"> PAGE </w:instrText>
    </w:r>
    <w:r w:rsidR="00835137">
      <w:fldChar w:fldCharType="separate"/>
    </w:r>
    <w:r w:rsidR="00835137">
      <w:rPr>
        <w:noProof/>
      </w:rPr>
      <w:t>2</w:t>
    </w:r>
    <w:r w:rsidR="00835137">
      <w:rPr>
        <w:noProof/>
      </w:rPr>
      <w:fldChar w:fldCharType="end"/>
    </w:r>
    <w:r w:rsidRPr="001E394D">
      <w:tab/>
    </w:r>
    <w:r w:rsidR="00835137">
      <w:fldChar w:fldCharType="begin"/>
    </w:r>
    <w:r w:rsidR="00835137">
      <w:instrText xml:space="preserve"> DATE \@ "dd/MM/yyyy" </w:instrText>
    </w:r>
    <w:r w:rsidR="00835137">
      <w:fldChar w:fldCharType="separate"/>
    </w:r>
    <w:r w:rsidR="00E52042">
      <w:rPr>
        <w:noProof/>
      </w:rPr>
      <w:t>17/08/2016</w:t>
    </w:r>
    <w:r w:rsidR="0083513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1A" w:rsidRDefault="00B5291A" w:rsidP="00E84D63">
      <w:r>
        <w:separator/>
      </w:r>
    </w:p>
  </w:footnote>
  <w:footnote w:type="continuationSeparator" w:id="0">
    <w:p w:rsidR="00B5291A" w:rsidRDefault="00B5291A" w:rsidP="00E8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1A" w:rsidRDefault="00835137">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left:0;text-align:left;margin-left:0;margin-top:82.2pt;width:595.3pt;height:0;z-index:-251656192;mso-position-horizontal:left;mso-position-horizontal-relative:page;mso-position-vertical-relative:page" o:connectortype="straight" strokecolor="white" strokeweight="2pt">
          <w10:wrap anchorx="page" anchory="page"/>
        </v:shape>
      </w:pict>
    </w:r>
    <w:r>
      <w:rPr>
        <w:noProof/>
        <w:lang w:eastAsia="en-GB"/>
      </w:rPr>
      <w:pict>
        <v:rect id="_x0000_s2050" style="position:absolute;left:0;text-align:left;margin-left:0;margin-top:0;width:595.3pt;height:841.9pt;z-index:-251661312;mso-position-horizontal:left;mso-position-horizontal-relative:page;mso-position-vertical:top;mso-position-vertical-relative:page" fillcolor="#612272" stroked="f">
          <w10:wrap anchorx="page" anchory="page"/>
        </v:rect>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28.35pt;width:167.25pt;height:34.05pt;z-index:-251660288;mso-position-horizontal:left;mso-position-horizontal-relative:margin;mso-position-vertical-relative:page">
          <v:imagedata r:id="rId1" o:title=""/>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1A" w:rsidRPr="00B921AC" w:rsidRDefault="00B5291A">
    <w:pPr>
      <w:pStyle w:val="Header"/>
      <w:rPr>
        <w:sz w:val="32"/>
        <w:szCs w:val="32"/>
      </w:rPr>
    </w:pPr>
    <w:r>
      <w:rPr>
        <w:sz w:val="32"/>
        <w:szCs w:val="32"/>
      </w:rPr>
      <w:t>Conversion to native species</w:t>
    </w:r>
    <w:r w:rsidR="0083513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28.35pt;width:164.4pt;height:33.5pt;z-index:-251657216;mso-position-horizontal:left;mso-position-horizontal-relative:margin;mso-position-vertical-relative:page">
          <v:imagedata r:id="rId1" o:title=""/>
          <w10:wrap anchorx="margin" anchory="page"/>
        </v:shape>
      </w:pict>
    </w:r>
    <w:r w:rsidR="00835137">
      <w:rPr>
        <w:noProof/>
        <w:lang w:eastAsia="en-GB"/>
      </w:rPr>
      <w:pict>
        <v:rect id="_x0000_s2054" style="position:absolute;left:0;text-align:left;margin-left:0;margin-top:0;width:595.3pt;height:79.35pt;z-index:-251658240;mso-position-horizontal:left;mso-position-horizontal-relative:page;mso-position-vertical:top;mso-position-vertical-relative:page" fillcolor="#612272"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E06148"/>
    <w:lvl w:ilvl="0">
      <w:start w:val="1"/>
      <w:numFmt w:val="decimal"/>
      <w:lvlText w:val="%1."/>
      <w:lvlJc w:val="left"/>
      <w:pPr>
        <w:tabs>
          <w:tab w:val="num" w:pos="926"/>
        </w:tabs>
        <w:ind w:left="926" w:hanging="360"/>
      </w:pPr>
    </w:lvl>
  </w:abstractNum>
  <w:abstractNum w:abstractNumId="1">
    <w:nsid w:val="FFFFFF7F"/>
    <w:multiLevelType w:val="singleLevel"/>
    <w:tmpl w:val="0B40D45C"/>
    <w:lvl w:ilvl="0">
      <w:start w:val="1"/>
      <w:numFmt w:val="decimal"/>
      <w:lvlText w:val="%1."/>
      <w:lvlJc w:val="left"/>
      <w:pPr>
        <w:tabs>
          <w:tab w:val="num" w:pos="643"/>
        </w:tabs>
        <w:ind w:left="643" w:hanging="360"/>
      </w:pPr>
      <w:rPr>
        <w:rFonts w:cs="Times New Roman"/>
      </w:rPr>
    </w:lvl>
  </w:abstractNum>
  <w:abstractNum w:abstractNumId="2">
    <w:nsid w:val="FFFFFF82"/>
    <w:multiLevelType w:val="singleLevel"/>
    <w:tmpl w:val="ED38FF2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D48B226"/>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0061CFE"/>
    <w:lvl w:ilvl="0">
      <w:start w:val="1"/>
      <w:numFmt w:val="decimal"/>
      <w:pStyle w:val="ListNumber3NoSpace"/>
      <w:lvlText w:val="%1."/>
      <w:lvlJc w:val="left"/>
      <w:pPr>
        <w:tabs>
          <w:tab w:val="num" w:pos="360"/>
        </w:tabs>
        <w:ind w:left="360" w:hanging="360"/>
      </w:pPr>
    </w:lvl>
  </w:abstractNum>
  <w:abstractNum w:abstractNumId="5">
    <w:nsid w:val="FFFFFF89"/>
    <w:multiLevelType w:val="singleLevel"/>
    <w:tmpl w:val="98660530"/>
    <w:lvl w:ilvl="0">
      <w:start w:val="1"/>
      <w:numFmt w:val="bullet"/>
      <w:lvlText w:val=""/>
      <w:lvlJc w:val="left"/>
      <w:pPr>
        <w:tabs>
          <w:tab w:val="num" w:pos="360"/>
        </w:tabs>
        <w:ind w:left="360" w:hanging="360"/>
      </w:pPr>
      <w:rPr>
        <w:rFonts w:ascii="Symbol" w:hAnsi="Symbol" w:hint="default"/>
      </w:rPr>
    </w:lvl>
  </w:abstractNum>
  <w:abstractNum w:abstractNumId="6">
    <w:nsid w:val="05B75A5F"/>
    <w:multiLevelType w:val="hybridMultilevel"/>
    <w:tmpl w:val="60144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74CFA"/>
    <w:multiLevelType w:val="hybridMultilevel"/>
    <w:tmpl w:val="D52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9853A0"/>
    <w:multiLevelType w:val="multilevel"/>
    <w:tmpl w:val="9086C644"/>
    <w:styleLink w:val="ForestResearchFigures"/>
    <w:lvl w:ilvl="0">
      <w:start w:val="1"/>
      <w:numFmt w:val="decimal"/>
      <w:pStyle w:val="FigureHeading"/>
      <w:suff w:val="space"/>
      <w:lvlText w:val="Figure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FF816F8"/>
    <w:multiLevelType w:val="multilevel"/>
    <w:tmpl w:val="6CA6AAB4"/>
    <w:styleLink w:val="ForestResearchHeadings"/>
    <w:lvl w:ilvl="0">
      <w:start w:val="1"/>
      <w:numFmt w:val="decimal"/>
      <w:pStyle w:val="NumberedHeading1"/>
      <w:suff w:val="space"/>
      <w:lvlText w:val="%1."/>
      <w:lvlJc w:val="left"/>
      <w:rPr>
        <w:rFonts w:cs="Times New Roman" w:hint="default"/>
        <w:color w:val="612272"/>
      </w:rPr>
    </w:lvl>
    <w:lvl w:ilvl="1">
      <w:start w:val="1"/>
      <w:numFmt w:val="decimal"/>
      <w:pStyle w:val="NumberedHeading2"/>
      <w:suff w:val="space"/>
      <w:lvlText w:val="%1.%2."/>
      <w:lvlJc w:val="left"/>
      <w:rPr>
        <w:rFonts w:cs="Times New Roman" w:hint="default"/>
      </w:rPr>
    </w:lvl>
    <w:lvl w:ilvl="2">
      <w:start w:val="1"/>
      <w:numFmt w:val="decimal"/>
      <w:pStyle w:val="NumberedHeading3"/>
      <w:suff w:val="space"/>
      <w:lvlText w:val="%1.%2.%3."/>
      <w:lvlJc w:val="left"/>
      <w:rPr>
        <w:rFonts w:cs="Times New Roman" w:hint="default"/>
      </w:rPr>
    </w:lvl>
    <w:lvl w:ilvl="3">
      <w:start w:val="1"/>
      <w:numFmt w:val="decimal"/>
      <w:pStyle w:val="NumberedHeading4"/>
      <w:suff w:val="space"/>
      <w:lvlText w:val="%1.%2.%3.%4"/>
      <w:lvlJc w:val="left"/>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5AB3D49"/>
    <w:multiLevelType w:val="hybridMultilevel"/>
    <w:tmpl w:val="7A7A2904"/>
    <w:lvl w:ilvl="0" w:tplc="0809000F">
      <w:start w:val="1"/>
      <w:numFmt w:val="decimal"/>
      <w:lvlText w:val="%1."/>
      <w:lvlJc w:val="left"/>
      <w:pPr>
        <w:ind w:left="1896" w:hanging="360"/>
      </w:pPr>
      <w:rPr>
        <w:rFonts w:cs="Times New Roman" w:hint="default"/>
      </w:rPr>
    </w:lvl>
    <w:lvl w:ilvl="1" w:tplc="08090019">
      <w:start w:val="1"/>
      <w:numFmt w:val="lowerLetter"/>
      <w:lvlText w:val="%2."/>
      <w:lvlJc w:val="left"/>
      <w:pPr>
        <w:ind w:left="2616" w:hanging="360"/>
      </w:pPr>
      <w:rPr>
        <w:rFonts w:cs="Times New Roman"/>
      </w:rPr>
    </w:lvl>
    <w:lvl w:ilvl="2" w:tplc="0809001B" w:tentative="1">
      <w:start w:val="1"/>
      <w:numFmt w:val="lowerRoman"/>
      <w:lvlText w:val="%3."/>
      <w:lvlJc w:val="right"/>
      <w:pPr>
        <w:ind w:left="3336" w:hanging="180"/>
      </w:pPr>
      <w:rPr>
        <w:rFonts w:cs="Times New Roman"/>
      </w:rPr>
    </w:lvl>
    <w:lvl w:ilvl="3" w:tplc="0809000F" w:tentative="1">
      <w:start w:val="1"/>
      <w:numFmt w:val="decimal"/>
      <w:lvlText w:val="%4."/>
      <w:lvlJc w:val="left"/>
      <w:pPr>
        <w:ind w:left="4056" w:hanging="360"/>
      </w:pPr>
      <w:rPr>
        <w:rFonts w:cs="Times New Roman"/>
      </w:rPr>
    </w:lvl>
    <w:lvl w:ilvl="4" w:tplc="08090019" w:tentative="1">
      <w:start w:val="1"/>
      <w:numFmt w:val="lowerLetter"/>
      <w:lvlText w:val="%5."/>
      <w:lvlJc w:val="left"/>
      <w:pPr>
        <w:ind w:left="4776" w:hanging="360"/>
      </w:pPr>
      <w:rPr>
        <w:rFonts w:cs="Times New Roman"/>
      </w:rPr>
    </w:lvl>
    <w:lvl w:ilvl="5" w:tplc="0809001B" w:tentative="1">
      <w:start w:val="1"/>
      <w:numFmt w:val="lowerRoman"/>
      <w:lvlText w:val="%6."/>
      <w:lvlJc w:val="right"/>
      <w:pPr>
        <w:ind w:left="5496" w:hanging="180"/>
      </w:pPr>
      <w:rPr>
        <w:rFonts w:cs="Times New Roman"/>
      </w:rPr>
    </w:lvl>
    <w:lvl w:ilvl="6" w:tplc="0809000F" w:tentative="1">
      <w:start w:val="1"/>
      <w:numFmt w:val="decimal"/>
      <w:lvlText w:val="%7."/>
      <w:lvlJc w:val="left"/>
      <w:pPr>
        <w:ind w:left="6216" w:hanging="360"/>
      </w:pPr>
      <w:rPr>
        <w:rFonts w:cs="Times New Roman"/>
      </w:rPr>
    </w:lvl>
    <w:lvl w:ilvl="7" w:tplc="08090019" w:tentative="1">
      <w:start w:val="1"/>
      <w:numFmt w:val="lowerLetter"/>
      <w:lvlText w:val="%8."/>
      <w:lvlJc w:val="left"/>
      <w:pPr>
        <w:ind w:left="6936" w:hanging="360"/>
      </w:pPr>
      <w:rPr>
        <w:rFonts w:cs="Times New Roman"/>
      </w:rPr>
    </w:lvl>
    <w:lvl w:ilvl="8" w:tplc="0809001B" w:tentative="1">
      <w:start w:val="1"/>
      <w:numFmt w:val="lowerRoman"/>
      <w:lvlText w:val="%9."/>
      <w:lvlJc w:val="right"/>
      <w:pPr>
        <w:ind w:left="7656" w:hanging="180"/>
      </w:pPr>
      <w:rPr>
        <w:rFonts w:cs="Times New Roman"/>
      </w:rPr>
    </w:lvl>
  </w:abstractNum>
  <w:abstractNum w:abstractNumId="11">
    <w:nsid w:val="2E85571A"/>
    <w:multiLevelType w:val="hybridMultilevel"/>
    <w:tmpl w:val="9C2025C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5E5D97"/>
    <w:multiLevelType w:val="hybridMultilevel"/>
    <w:tmpl w:val="5F4AF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3A7308"/>
    <w:multiLevelType w:val="hybridMultilevel"/>
    <w:tmpl w:val="812A8DDE"/>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nsid w:val="340D25ED"/>
    <w:multiLevelType w:val="multilevel"/>
    <w:tmpl w:val="DCDED2C4"/>
    <w:styleLink w:val="ForestResearchNumbers"/>
    <w:lvl w:ilvl="0">
      <w:start w:val="1"/>
      <w:numFmt w:val="decimal"/>
      <w:lvlText w:val="%1"/>
      <w:lvlJc w:val="left"/>
      <w:pPr>
        <w:tabs>
          <w:tab w:val="num" w:pos="284"/>
        </w:tabs>
        <w:ind w:left="284" w:hanging="284"/>
      </w:pPr>
      <w:rPr>
        <w:rFonts w:cs="Times New Roman" w:hint="default"/>
        <w:color w:val="612272"/>
      </w:rPr>
    </w:lvl>
    <w:lvl w:ilvl="1">
      <w:start w:val="1"/>
      <w:numFmt w:val="lowerLetter"/>
      <w:lvlText w:val="%2"/>
      <w:lvlJc w:val="left"/>
      <w:pPr>
        <w:tabs>
          <w:tab w:val="num" w:pos="567"/>
        </w:tabs>
        <w:ind w:left="567" w:hanging="283"/>
      </w:pPr>
      <w:rPr>
        <w:rFonts w:cs="Times New Roman" w:hint="default"/>
        <w:color w:val="612272"/>
      </w:rPr>
    </w:lvl>
    <w:lvl w:ilvl="2">
      <w:start w:val="1"/>
      <w:numFmt w:val="lowerRoman"/>
      <w:lvlText w:val="%3"/>
      <w:lvlJc w:val="left"/>
      <w:pPr>
        <w:tabs>
          <w:tab w:val="num" w:pos="851"/>
        </w:tabs>
        <w:ind w:left="851" w:hanging="284"/>
      </w:pPr>
      <w:rPr>
        <w:rFonts w:cs="Times New Roman" w:hint="default"/>
        <w:color w:val="612272"/>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3969"/>
        </w:tabs>
        <w:ind w:left="3969" w:hanging="113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37AF0015"/>
    <w:multiLevelType w:val="multilevel"/>
    <w:tmpl w:val="3D927CA6"/>
    <w:styleLink w:val="ForestResearchAppendices"/>
    <w:lvl w:ilvl="0">
      <w:start w:val="1"/>
      <w:numFmt w:val="decimal"/>
      <w:pStyle w:val="AppendixHeading"/>
      <w:suff w:val="space"/>
      <w:lvlText w:val="Appendix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EAD3F87"/>
    <w:multiLevelType w:val="hybridMultilevel"/>
    <w:tmpl w:val="A238D53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81D84"/>
    <w:multiLevelType w:val="multilevel"/>
    <w:tmpl w:val="C9705166"/>
    <w:styleLink w:val="ForestResearchBullets"/>
    <w:lvl w:ilvl="0">
      <w:start w:val="1"/>
      <w:numFmt w:val="bullet"/>
      <w:pStyle w:val="ListBullet"/>
      <w:lvlText w:val=""/>
      <w:lvlJc w:val="left"/>
      <w:pPr>
        <w:tabs>
          <w:tab w:val="num" w:pos="284"/>
        </w:tabs>
        <w:ind w:left="284" w:hanging="284"/>
      </w:pPr>
      <w:rPr>
        <w:rFonts w:ascii="Symbol" w:hAnsi="Symbol" w:hint="default"/>
        <w:color w:val="612272"/>
      </w:rPr>
    </w:lvl>
    <w:lvl w:ilvl="1">
      <w:start w:val="1"/>
      <w:numFmt w:val="bullet"/>
      <w:pStyle w:val="ListBullet2"/>
      <w:lvlText w:val=""/>
      <w:lvlJc w:val="left"/>
      <w:pPr>
        <w:tabs>
          <w:tab w:val="num" w:pos="567"/>
        </w:tabs>
        <w:ind w:left="568" w:hanging="284"/>
      </w:pPr>
      <w:rPr>
        <w:rFonts w:ascii="Symbol" w:hAnsi="Symbol" w:hint="default"/>
        <w:color w:val="612272"/>
      </w:rPr>
    </w:lvl>
    <w:lvl w:ilvl="2">
      <w:start w:val="1"/>
      <w:numFmt w:val="bullet"/>
      <w:pStyle w:val="ListBullet3"/>
      <w:lvlText w:val=""/>
      <w:lvlJc w:val="left"/>
      <w:pPr>
        <w:tabs>
          <w:tab w:val="num" w:pos="851"/>
        </w:tabs>
        <w:ind w:left="852" w:hanging="284"/>
      </w:pPr>
      <w:rPr>
        <w:rFonts w:ascii="Symbol" w:hAnsi="Symbol" w:hint="default"/>
        <w:color w:val="612272"/>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8">
    <w:nsid w:val="5A13613D"/>
    <w:multiLevelType w:val="hybridMultilevel"/>
    <w:tmpl w:val="4CF2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DAF7DC4"/>
    <w:multiLevelType w:val="multilevel"/>
    <w:tmpl w:val="EB1640E4"/>
    <w:styleLink w:val="ForestResearchTables"/>
    <w:lvl w:ilvl="0">
      <w:start w:val="1"/>
      <w:numFmt w:val="decimal"/>
      <w:pStyle w:val="TableHeading"/>
      <w:suff w:val="space"/>
      <w:lvlText w:val="Table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
  </w:num>
  <w:num w:numId="8">
    <w:abstractNumId w:val="17"/>
  </w:num>
  <w:num w:numId="9">
    <w:abstractNumId w:val="14"/>
  </w:num>
  <w:num w:numId="10">
    <w:abstractNumId w:val="9"/>
  </w:num>
  <w:num w:numId="11">
    <w:abstractNumId w:val="15"/>
  </w:num>
  <w:num w:numId="12">
    <w:abstractNumId w:val="8"/>
  </w:num>
  <w:num w:numId="13">
    <w:abstractNumId w:val="19"/>
  </w:num>
  <w:num w:numId="14">
    <w:abstractNumId w:val="18"/>
  </w:num>
  <w:num w:numId="15">
    <w:abstractNumId w:val="12"/>
  </w:num>
  <w:num w:numId="16">
    <w:abstractNumId w:val="11"/>
  </w:num>
  <w:num w:numId="17">
    <w:abstractNumId w:val="13"/>
  </w:num>
  <w:num w:numId="18">
    <w:abstractNumId w:val="7"/>
  </w:num>
  <w:num w:numId="19">
    <w:abstractNumId w:val="10"/>
  </w:num>
  <w:num w:numId="20">
    <w:abstractNumId w:val="16"/>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6"/>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88933FA8-90FA-4AE8-9CA9-4AABCF5E0266}"/>
    <w:docVar w:name="dgnword-eventsink" w:val="123136336"/>
    <w:docVar w:name="EN.InstantFormat" w:val="&lt;ENInstantFormat&gt;&lt;Enabled&gt;1&lt;/Enabled&gt;&lt;ScanUnformatted&gt;1&lt;/ScanUnformatted&gt;&lt;ScanChanges&gt;1&lt;/ScanChanges&gt;&lt;/ENInstantFormat&gt;"/>
    <w:docVar w:name="EN.Layout" w:val="&lt;ENLayout&gt;&lt;Style&gt;FR by VS ver2 BlankLines&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13copy Copy.enl&lt;/item&gt;&lt;/Libraries&gt;&lt;/ENLibraries&gt;"/>
  </w:docVars>
  <w:rsids>
    <w:rsidRoot w:val="00D861A8"/>
    <w:rsid w:val="000029C9"/>
    <w:rsid w:val="00005E65"/>
    <w:rsid w:val="00011442"/>
    <w:rsid w:val="00013226"/>
    <w:rsid w:val="000138D0"/>
    <w:rsid w:val="00014CBD"/>
    <w:rsid w:val="000163FA"/>
    <w:rsid w:val="000170DE"/>
    <w:rsid w:val="00022A1D"/>
    <w:rsid w:val="00023B93"/>
    <w:rsid w:val="000244FF"/>
    <w:rsid w:val="00024E5F"/>
    <w:rsid w:val="00026F1D"/>
    <w:rsid w:val="0002778E"/>
    <w:rsid w:val="00031853"/>
    <w:rsid w:val="00033F28"/>
    <w:rsid w:val="000345E4"/>
    <w:rsid w:val="00035CA6"/>
    <w:rsid w:val="00036621"/>
    <w:rsid w:val="0003744E"/>
    <w:rsid w:val="00040B95"/>
    <w:rsid w:val="00040C6C"/>
    <w:rsid w:val="00041170"/>
    <w:rsid w:val="000442A2"/>
    <w:rsid w:val="00046EC5"/>
    <w:rsid w:val="0004793E"/>
    <w:rsid w:val="00047B4A"/>
    <w:rsid w:val="00050523"/>
    <w:rsid w:val="00055422"/>
    <w:rsid w:val="0005597E"/>
    <w:rsid w:val="00056E71"/>
    <w:rsid w:val="000616C3"/>
    <w:rsid w:val="00061F54"/>
    <w:rsid w:val="00062251"/>
    <w:rsid w:val="000660F8"/>
    <w:rsid w:val="00070724"/>
    <w:rsid w:val="00071CAE"/>
    <w:rsid w:val="00075F1C"/>
    <w:rsid w:val="00076D4D"/>
    <w:rsid w:val="0007721F"/>
    <w:rsid w:val="00083056"/>
    <w:rsid w:val="00083AE9"/>
    <w:rsid w:val="0009109D"/>
    <w:rsid w:val="00093878"/>
    <w:rsid w:val="00095CAF"/>
    <w:rsid w:val="000A12F6"/>
    <w:rsid w:val="000A3971"/>
    <w:rsid w:val="000A7236"/>
    <w:rsid w:val="000A79BA"/>
    <w:rsid w:val="000B1792"/>
    <w:rsid w:val="000B6991"/>
    <w:rsid w:val="000C31E2"/>
    <w:rsid w:val="000C5679"/>
    <w:rsid w:val="000C5839"/>
    <w:rsid w:val="000C649F"/>
    <w:rsid w:val="000C6B0D"/>
    <w:rsid w:val="000D0330"/>
    <w:rsid w:val="000E1A86"/>
    <w:rsid w:val="000E1C55"/>
    <w:rsid w:val="000E322C"/>
    <w:rsid w:val="000E4A57"/>
    <w:rsid w:val="000E7B81"/>
    <w:rsid w:val="000F3267"/>
    <w:rsid w:val="00105818"/>
    <w:rsid w:val="0011099D"/>
    <w:rsid w:val="001117CC"/>
    <w:rsid w:val="00113033"/>
    <w:rsid w:val="001152CC"/>
    <w:rsid w:val="00115887"/>
    <w:rsid w:val="00117FE8"/>
    <w:rsid w:val="001209F1"/>
    <w:rsid w:val="00121C07"/>
    <w:rsid w:val="00122AF7"/>
    <w:rsid w:val="00124FB0"/>
    <w:rsid w:val="001263DD"/>
    <w:rsid w:val="00131861"/>
    <w:rsid w:val="00133231"/>
    <w:rsid w:val="001347FF"/>
    <w:rsid w:val="00137220"/>
    <w:rsid w:val="0013732D"/>
    <w:rsid w:val="001401F5"/>
    <w:rsid w:val="00143B49"/>
    <w:rsid w:val="00144622"/>
    <w:rsid w:val="00144BE6"/>
    <w:rsid w:val="00144D64"/>
    <w:rsid w:val="001459E5"/>
    <w:rsid w:val="00146535"/>
    <w:rsid w:val="00147801"/>
    <w:rsid w:val="00155E07"/>
    <w:rsid w:val="00160CEA"/>
    <w:rsid w:val="00160D56"/>
    <w:rsid w:val="00160FB5"/>
    <w:rsid w:val="00172260"/>
    <w:rsid w:val="00173340"/>
    <w:rsid w:val="0017383D"/>
    <w:rsid w:val="00174FDD"/>
    <w:rsid w:val="001753E3"/>
    <w:rsid w:val="00176979"/>
    <w:rsid w:val="0018128D"/>
    <w:rsid w:val="001812C1"/>
    <w:rsid w:val="001814DF"/>
    <w:rsid w:val="00181E67"/>
    <w:rsid w:val="00185815"/>
    <w:rsid w:val="001866BB"/>
    <w:rsid w:val="00191EAD"/>
    <w:rsid w:val="0019221B"/>
    <w:rsid w:val="0019229F"/>
    <w:rsid w:val="00197EA2"/>
    <w:rsid w:val="001A1ED6"/>
    <w:rsid w:val="001A68B4"/>
    <w:rsid w:val="001A7356"/>
    <w:rsid w:val="001A761C"/>
    <w:rsid w:val="001B10D0"/>
    <w:rsid w:val="001B53D8"/>
    <w:rsid w:val="001B710A"/>
    <w:rsid w:val="001B7CDB"/>
    <w:rsid w:val="001B7CEB"/>
    <w:rsid w:val="001C417C"/>
    <w:rsid w:val="001C427F"/>
    <w:rsid w:val="001C42FF"/>
    <w:rsid w:val="001C72A3"/>
    <w:rsid w:val="001D1C38"/>
    <w:rsid w:val="001D2BBF"/>
    <w:rsid w:val="001D2F5A"/>
    <w:rsid w:val="001D36AE"/>
    <w:rsid w:val="001D49A0"/>
    <w:rsid w:val="001D5ADE"/>
    <w:rsid w:val="001E394D"/>
    <w:rsid w:val="001E41BE"/>
    <w:rsid w:val="001F0760"/>
    <w:rsid w:val="001F1A1A"/>
    <w:rsid w:val="001F2F7C"/>
    <w:rsid w:val="001F35F5"/>
    <w:rsid w:val="001F4071"/>
    <w:rsid w:val="001F6785"/>
    <w:rsid w:val="002030F2"/>
    <w:rsid w:val="002036D4"/>
    <w:rsid w:val="0020730C"/>
    <w:rsid w:val="00207A6A"/>
    <w:rsid w:val="002104B0"/>
    <w:rsid w:val="00212A12"/>
    <w:rsid w:val="00220DE1"/>
    <w:rsid w:val="002251A6"/>
    <w:rsid w:val="00226ECD"/>
    <w:rsid w:val="002276C7"/>
    <w:rsid w:val="00227EF1"/>
    <w:rsid w:val="00233EE4"/>
    <w:rsid w:val="00235880"/>
    <w:rsid w:val="00242B7D"/>
    <w:rsid w:val="00243AF4"/>
    <w:rsid w:val="002444D8"/>
    <w:rsid w:val="002463BE"/>
    <w:rsid w:val="00250272"/>
    <w:rsid w:val="00251702"/>
    <w:rsid w:val="00252758"/>
    <w:rsid w:val="00253011"/>
    <w:rsid w:val="0025368C"/>
    <w:rsid w:val="00254350"/>
    <w:rsid w:val="00254B5E"/>
    <w:rsid w:val="002555E7"/>
    <w:rsid w:val="00255B93"/>
    <w:rsid w:val="00261131"/>
    <w:rsid w:val="00261A2E"/>
    <w:rsid w:val="00262253"/>
    <w:rsid w:val="00262854"/>
    <w:rsid w:val="002631B7"/>
    <w:rsid w:val="002702F4"/>
    <w:rsid w:val="00270383"/>
    <w:rsid w:val="00274588"/>
    <w:rsid w:val="00277077"/>
    <w:rsid w:val="002772BB"/>
    <w:rsid w:val="002777E1"/>
    <w:rsid w:val="00280243"/>
    <w:rsid w:val="00282DA2"/>
    <w:rsid w:val="00283419"/>
    <w:rsid w:val="002847B9"/>
    <w:rsid w:val="00287B56"/>
    <w:rsid w:val="00292AA3"/>
    <w:rsid w:val="00294764"/>
    <w:rsid w:val="0029539C"/>
    <w:rsid w:val="002959DF"/>
    <w:rsid w:val="00296E29"/>
    <w:rsid w:val="002A1C5C"/>
    <w:rsid w:val="002A462F"/>
    <w:rsid w:val="002A66C6"/>
    <w:rsid w:val="002B016D"/>
    <w:rsid w:val="002B2C15"/>
    <w:rsid w:val="002B2C81"/>
    <w:rsid w:val="002B33CA"/>
    <w:rsid w:val="002B354B"/>
    <w:rsid w:val="002B396B"/>
    <w:rsid w:val="002B5CDA"/>
    <w:rsid w:val="002B6296"/>
    <w:rsid w:val="002B7A9C"/>
    <w:rsid w:val="002C037B"/>
    <w:rsid w:val="002C0B55"/>
    <w:rsid w:val="002C1143"/>
    <w:rsid w:val="002C2CA5"/>
    <w:rsid w:val="002C69F9"/>
    <w:rsid w:val="002C6C84"/>
    <w:rsid w:val="002D0092"/>
    <w:rsid w:val="002D1735"/>
    <w:rsid w:val="002D4BE3"/>
    <w:rsid w:val="002E0A61"/>
    <w:rsid w:val="002E27FE"/>
    <w:rsid w:val="002E33D0"/>
    <w:rsid w:val="002E5C6C"/>
    <w:rsid w:val="002E6985"/>
    <w:rsid w:val="002F1B83"/>
    <w:rsid w:val="002F3503"/>
    <w:rsid w:val="002F5450"/>
    <w:rsid w:val="0030146A"/>
    <w:rsid w:val="003015B0"/>
    <w:rsid w:val="00304C8C"/>
    <w:rsid w:val="00304F3B"/>
    <w:rsid w:val="00305FCC"/>
    <w:rsid w:val="00307ED4"/>
    <w:rsid w:val="00310652"/>
    <w:rsid w:val="0031143C"/>
    <w:rsid w:val="00311C04"/>
    <w:rsid w:val="003133DE"/>
    <w:rsid w:val="003149D1"/>
    <w:rsid w:val="00314EAE"/>
    <w:rsid w:val="00316131"/>
    <w:rsid w:val="00323F24"/>
    <w:rsid w:val="00325F65"/>
    <w:rsid w:val="00326393"/>
    <w:rsid w:val="00326A60"/>
    <w:rsid w:val="003305B0"/>
    <w:rsid w:val="003306AF"/>
    <w:rsid w:val="00330F80"/>
    <w:rsid w:val="00333A8E"/>
    <w:rsid w:val="0033483F"/>
    <w:rsid w:val="00334967"/>
    <w:rsid w:val="003357EB"/>
    <w:rsid w:val="00337977"/>
    <w:rsid w:val="00346A71"/>
    <w:rsid w:val="0035157B"/>
    <w:rsid w:val="003528D8"/>
    <w:rsid w:val="003554F7"/>
    <w:rsid w:val="00355793"/>
    <w:rsid w:val="0035782A"/>
    <w:rsid w:val="00361744"/>
    <w:rsid w:val="00361C7B"/>
    <w:rsid w:val="00362DFD"/>
    <w:rsid w:val="003637FE"/>
    <w:rsid w:val="00371B22"/>
    <w:rsid w:val="00372413"/>
    <w:rsid w:val="00373058"/>
    <w:rsid w:val="00373ED0"/>
    <w:rsid w:val="0037748E"/>
    <w:rsid w:val="00383547"/>
    <w:rsid w:val="0039009D"/>
    <w:rsid w:val="003944BA"/>
    <w:rsid w:val="00394688"/>
    <w:rsid w:val="00396153"/>
    <w:rsid w:val="00396303"/>
    <w:rsid w:val="00396AED"/>
    <w:rsid w:val="00397479"/>
    <w:rsid w:val="003A0E33"/>
    <w:rsid w:val="003A20D0"/>
    <w:rsid w:val="003A240E"/>
    <w:rsid w:val="003A3B5A"/>
    <w:rsid w:val="003A416B"/>
    <w:rsid w:val="003A424A"/>
    <w:rsid w:val="003A4791"/>
    <w:rsid w:val="003A4B7D"/>
    <w:rsid w:val="003A5132"/>
    <w:rsid w:val="003B2038"/>
    <w:rsid w:val="003B4B1A"/>
    <w:rsid w:val="003C0AD9"/>
    <w:rsid w:val="003C0AF9"/>
    <w:rsid w:val="003C1A5E"/>
    <w:rsid w:val="003C2345"/>
    <w:rsid w:val="003C24C7"/>
    <w:rsid w:val="003C3F2D"/>
    <w:rsid w:val="003C4028"/>
    <w:rsid w:val="003C7A2B"/>
    <w:rsid w:val="003D06DA"/>
    <w:rsid w:val="003D59D1"/>
    <w:rsid w:val="003E3F34"/>
    <w:rsid w:val="003E69FF"/>
    <w:rsid w:val="003E77FB"/>
    <w:rsid w:val="003F0689"/>
    <w:rsid w:val="003F10EB"/>
    <w:rsid w:val="003F272C"/>
    <w:rsid w:val="003F2736"/>
    <w:rsid w:val="003F613F"/>
    <w:rsid w:val="003F729A"/>
    <w:rsid w:val="003F7767"/>
    <w:rsid w:val="004009FA"/>
    <w:rsid w:val="00405CD0"/>
    <w:rsid w:val="004105B4"/>
    <w:rsid w:val="0041202B"/>
    <w:rsid w:val="00412DBD"/>
    <w:rsid w:val="00416CBC"/>
    <w:rsid w:val="00420FC2"/>
    <w:rsid w:val="00421336"/>
    <w:rsid w:val="0042590F"/>
    <w:rsid w:val="00425E54"/>
    <w:rsid w:val="00426C3C"/>
    <w:rsid w:val="004270C5"/>
    <w:rsid w:val="0042715E"/>
    <w:rsid w:val="00427480"/>
    <w:rsid w:val="00427DC3"/>
    <w:rsid w:val="004310AB"/>
    <w:rsid w:val="00431D1D"/>
    <w:rsid w:val="00433F30"/>
    <w:rsid w:val="00434490"/>
    <w:rsid w:val="004401FE"/>
    <w:rsid w:val="00442232"/>
    <w:rsid w:val="00444572"/>
    <w:rsid w:val="00452E0C"/>
    <w:rsid w:val="00453C92"/>
    <w:rsid w:val="00457686"/>
    <w:rsid w:val="0046220E"/>
    <w:rsid w:val="0046468F"/>
    <w:rsid w:val="00470A64"/>
    <w:rsid w:val="004715EA"/>
    <w:rsid w:val="004723B0"/>
    <w:rsid w:val="0047302E"/>
    <w:rsid w:val="00473F8F"/>
    <w:rsid w:val="00474192"/>
    <w:rsid w:val="00477174"/>
    <w:rsid w:val="00480BD6"/>
    <w:rsid w:val="0048476C"/>
    <w:rsid w:val="00485CCD"/>
    <w:rsid w:val="004862BD"/>
    <w:rsid w:val="0048695D"/>
    <w:rsid w:val="004870A3"/>
    <w:rsid w:val="00490DC4"/>
    <w:rsid w:val="0049369D"/>
    <w:rsid w:val="00494A62"/>
    <w:rsid w:val="00494B87"/>
    <w:rsid w:val="00494D71"/>
    <w:rsid w:val="0049526D"/>
    <w:rsid w:val="004A0CAF"/>
    <w:rsid w:val="004A3A98"/>
    <w:rsid w:val="004B001E"/>
    <w:rsid w:val="004B05D7"/>
    <w:rsid w:val="004B2A87"/>
    <w:rsid w:val="004B40C1"/>
    <w:rsid w:val="004B463F"/>
    <w:rsid w:val="004B6892"/>
    <w:rsid w:val="004B7003"/>
    <w:rsid w:val="004B7BC8"/>
    <w:rsid w:val="004C3450"/>
    <w:rsid w:val="004C45D4"/>
    <w:rsid w:val="004C5204"/>
    <w:rsid w:val="004C5D62"/>
    <w:rsid w:val="004C5EE9"/>
    <w:rsid w:val="004C7E84"/>
    <w:rsid w:val="004D1F80"/>
    <w:rsid w:val="004D2DFD"/>
    <w:rsid w:val="004D6153"/>
    <w:rsid w:val="004E085E"/>
    <w:rsid w:val="004E32B0"/>
    <w:rsid w:val="004E68D5"/>
    <w:rsid w:val="004E6AB2"/>
    <w:rsid w:val="004E7101"/>
    <w:rsid w:val="004F0116"/>
    <w:rsid w:val="004F0E05"/>
    <w:rsid w:val="00500A6A"/>
    <w:rsid w:val="00501ABD"/>
    <w:rsid w:val="0050412D"/>
    <w:rsid w:val="00504A14"/>
    <w:rsid w:val="00506745"/>
    <w:rsid w:val="005069F1"/>
    <w:rsid w:val="00510B03"/>
    <w:rsid w:val="00511435"/>
    <w:rsid w:val="0051178D"/>
    <w:rsid w:val="00512F3E"/>
    <w:rsid w:val="00514093"/>
    <w:rsid w:val="0051609C"/>
    <w:rsid w:val="00517D32"/>
    <w:rsid w:val="0052067C"/>
    <w:rsid w:val="00520C4E"/>
    <w:rsid w:val="00521710"/>
    <w:rsid w:val="005304D0"/>
    <w:rsid w:val="005316AF"/>
    <w:rsid w:val="00536A8D"/>
    <w:rsid w:val="00541171"/>
    <w:rsid w:val="00541220"/>
    <w:rsid w:val="00541378"/>
    <w:rsid w:val="00541439"/>
    <w:rsid w:val="005415C6"/>
    <w:rsid w:val="005428A3"/>
    <w:rsid w:val="005448B3"/>
    <w:rsid w:val="00546B35"/>
    <w:rsid w:val="00547062"/>
    <w:rsid w:val="00551BFC"/>
    <w:rsid w:val="00553BAF"/>
    <w:rsid w:val="005545C2"/>
    <w:rsid w:val="00554B73"/>
    <w:rsid w:val="005550C5"/>
    <w:rsid w:val="005554EB"/>
    <w:rsid w:val="0056097E"/>
    <w:rsid w:val="005618A0"/>
    <w:rsid w:val="005658D4"/>
    <w:rsid w:val="00570B13"/>
    <w:rsid w:val="00570E72"/>
    <w:rsid w:val="005718B6"/>
    <w:rsid w:val="005746D8"/>
    <w:rsid w:val="00574736"/>
    <w:rsid w:val="0057509A"/>
    <w:rsid w:val="00576478"/>
    <w:rsid w:val="0057649E"/>
    <w:rsid w:val="0057717A"/>
    <w:rsid w:val="005778F2"/>
    <w:rsid w:val="00580468"/>
    <w:rsid w:val="00585BA0"/>
    <w:rsid w:val="00585FCC"/>
    <w:rsid w:val="00586FF3"/>
    <w:rsid w:val="0058738B"/>
    <w:rsid w:val="00587E49"/>
    <w:rsid w:val="00590330"/>
    <w:rsid w:val="00590C4A"/>
    <w:rsid w:val="00591D02"/>
    <w:rsid w:val="00592063"/>
    <w:rsid w:val="00593012"/>
    <w:rsid w:val="00593672"/>
    <w:rsid w:val="00595F91"/>
    <w:rsid w:val="005961D6"/>
    <w:rsid w:val="005967CE"/>
    <w:rsid w:val="00597D0C"/>
    <w:rsid w:val="00597ECD"/>
    <w:rsid w:val="005A172D"/>
    <w:rsid w:val="005A25F5"/>
    <w:rsid w:val="005A4B9B"/>
    <w:rsid w:val="005A54C9"/>
    <w:rsid w:val="005A58F4"/>
    <w:rsid w:val="005A66AD"/>
    <w:rsid w:val="005A7349"/>
    <w:rsid w:val="005B193A"/>
    <w:rsid w:val="005B28F3"/>
    <w:rsid w:val="005B363D"/>
    <w:rsid w:val="005B51DC"/>
    <w:rsid w:val="005C76FD"/>
    <w:rsid w:val="005D1CE5"/>
    <w:rsid w:val="005D240F"/>
    <w:rsid w:val="005D3866"/>
    <w:rsid w:val="005D4D46"/>
    <w:rsid w:val="005E53A4"/>
    <w:rsid w:val="005F5363"/>
    <w:rsid w:val="005F7BEA"/>
    <w:rsid w:val="0060157A"/>
    <w:rsid w:val="00601DEB"/>
    <w:rsid w:val="00604862"/>
    <w:rsid w:val="006050C7"/>
    <w:rsid w:val="00605BCE"/>
    <w:rsid w:val="0061347A"/>
    <w:rsid w:val="0061358D"/>
    <w:rsid w:val="00614C6B"/>
    <w:rsid w:val="00614E76"/>
    <w:rsid w:val="00620D1A"/>
    <w:rsid w:val="006227D5"/>
    <w:rsid w:val="006227F0"/>
    <w:rsid w:val="00623728"/>
    <w:rsid w:val="006243FC"/>
    <w:rsid w:val="006262F4"/>
    <w:rsid w:val="00627FBF"/>
    <w:rsid w:val="00630CD9"/>
    <w:rsid w:val="00644B97"/>
    <w:rsid w:val="0064646B"/>
    <w:rsid w:val="0064680F"/>
    <w:rsid w:val="00646971"/>
    <w:rsid w:val="00646D3C"/>
    <w:rsid w:val="006560A4"/>
    <w:rsid w:val="006603E7"/>
    <w:rsid w:val="006630D7"/>
    <w:rsid w:val="00670021"/>
    <w:rsid w:val="00681374"/>
    <w:rsid w:val="00684FE5"/>
    <w:rsid w:val="00686FBF"/>
    <w:rsid w:val="00687B37"/>
    <w:rsid w:val="0069586F"/>
    <w:rsid w:val="00696A61"/>
    <w:rsid w:val="00697375"/>
    <w:rsid w:val="00697DA2"/>
    <w:rsid w:val="006A23CB"/>
    <w:rsid w:val="006A28D4"/>
    <w:rsid w:val="006B02C3"/>
    <w:rsid w:val="006B2590"/>
    <w:rsid w:val="006B2F9B"/>
    <w:rsid w:val="006B349E"/>
    <w:rsid w:val="006B4EBD"/>
    <w:rsid w:val="006B5988"/>
    <w:rsid w:val="006B5B74"/>
    <w:rsid w:val="006B6AB4"/>
    <w:rsid w:val="006C4134"/>
    <w:rsid w:val="006C49D6"/>
    <w:rsid w:val="006C506C"/>
    <w:rsid w:val="006C57F8"/>
    <w:rsid w:val="006C5C8D"/>
    <w:rsid w:val="006D50B5"/>
    <w:rsid w:val="006D5126"/>
    <w:rsid w:val="006E1E90"/>
    <w:rsid w:val="006E4309"/>
    <w:rsid w:val="006F08AF"/>
    <w:rsid w:val="006F0DC5"/>
    <w:rsid w:val="006F1038"/>
    <w:rsid w:val="006F282B"/>
    <w:rsid w:val="006F2EC2"/>
    <w:rsid w:val="006F728A"/>
    <w:rsid w:val="00704AC0"/>
    <w:rsid w:val="00707148"/>
    <w:rsid w:val="00707E79"/>
    <w:rsid w:val="007123BA"/>
    <w:rsid w:val="00717F6B"/>
    <w:rsid w:val="007201FF"/>
    <w:rsid w:val="0073104D"/>
    <w:rsid w:val="00731645"/>
    <w:rsid w:val="00733022"/>
    <w:rsid w:val="0073711B"/>
    <w:rsid w:val="007409B9"/>
    <w:rsid w:val="00750222"/>
    <w:rsid w:val="00750A69"/>
    <w:rsid w:val="00752ED1"/>
    <w:rsid w:val="0075464A"/>
    <w:rsid w:val="00762C1E"/>
    <w:rsid w:val="00763765"/>
    <w:rsid w:val="00764290"/>
    <w:rsid w:val="00764416"/>
    <w:rsid w:val="00764C04"/>
    <w:rsid w:val="007657C4"/>
    <w:rsid w:val="007661FF"/>
    <w:rsid w:val="00766A71"/>
    <w:rsid w:val="007756C5"/>
    <w:rsid w:val="00775D2E"/>
    <w:rsid w:val="00780019"/>
    <w:rsid w:val="00781734"/>
    <w:rsid w:val="00782D7A"/>
    <w:rsid w:val="00782F88"/>
    <w:rsid w:val="00783F6A"/>
    <w:rsid w:val="00786403"/>
    <w:rsid w:val="00787AB8"/>
    <w:rsid w:val="00790515"/>
    <w:rsid w:val="00791485"/>
    <w:rsid w:val="0079357E"/>
    <w:rsid w:val="00793F92"/>
    <w:rsid w:val="0079523B"/>
    <w:rsid w:val="00796F06"/>
    <w:rsid w:val="00797526"/>
    <w:rsid w:val="007A0288"/>
    <w:rsid w:val="007A2CBD"/>
    <w:rsid w:val="007A7F26"/>
    <w:rsid w:val="007B110D"/>
    <w:rsid w:val="007B5B35"/>
    <w:rsid w:val="007B64E7"/>
    <w:rsid w:val="007B7D1A"/>
    <w:rsid w:val="007C1B70"/>
    <w:rsid w:val="007C3B11"/>
    <w:rsid w:val="007C6BB5"/>
    <w:rsid w:val="007D24E8"/>
    <w:rsid w:val="007D2D96"/>
    <w:rsid w:val="007D77B9"/>
    <w:rsid w:val="007E107F"/>
    <w:rsid w:val="007E3997"/>
    <w:rsid w:val="007E44B6"/>
    <w:rsid w:val="007E7378"/>
    <w:rsid w:val="007F05F3"/>
    <w:rsid w:val="007F06E7"/>
    <w:rsid w:val="007F06FE"/>
    <w:rsid w:val="008032BE"/>
    <w:rsid w:val="0081330B"/>
    <w:rsid w:val="00821805"/>
    <w:rsid w:val="00821C22"/>
    <w:rsid w:val="00824822"/>
    <w:rsid w:val="00826FAA"/>
    <w:rsid w:val="0082780E"/>
    <w:rsid w:val="0083410F"/>
    <w:rsid w:val="00834B24"/>
    <w:rsid w:val="00835040"/>
    <w:rsid w:val="00835137"/>
    <w:rsid w:val="0083554C"/>
    <w:rsid w:val="00846402"/>
    <w:rsid w:val="00846B9F"/>
    <w:rsid w:val="00851444"/>
    <w:rsid w:val="0085469A"/>
    <w:rsid w:val="008600CC"/>
    <w:rsid w:val="00861685"/>
    <w:rsid w:val="00861C31"/>
    <w:rsid w:val="00863938"/>
    <w:rsid w:val="008646C0"/>
    <w:rsid w:val="0086491A"/>
    <w:rsid w:val="00864D12"/>
    <w:rsid w:val="00867A36"/>
    <w:rsid w:val="00870B8E"/>
    <w:rsid w:val="008735CA"/>
    <w:rsid w:val="00873B69"/>
    <w:rsid w:val="00877ED1"/>
    <w:rsid w:val="0088042D"/>
    <w:rsid w:val="00882477"/>
    <w:rsid w:val="00883914"/>
    <w:rsid w:val="00890FF1"/>
    <w:rsid w:val="0089125A"/>
    <w:rsid w:val="00895E18"/>
    <w:rsid w:val="0089645E"/>
    <w:rsid w:val="00897577"/>
    <w:rsid w:val="008A2092"/>
    <w:rsid w:val="008A430A"/>
    <w:rsid w:val="008A50BE"/>
    <w:rsid w:val="008A62C8"/>
    <w:rsid w:val="008A7317"/>
    <w:rsid w:val="008B05D4"/>
    <w:rsid w:val="008B4EA3"/>
    <w:rsid w:val="008C4BA8"/>
    <w:rsid w:val="008C7019"/>
    <w:rsid w:val="008C7558"/>
    <w:rsid w:val="008E0F3C"/>
    <w:rsid w:val="008E2045"/>
    <w:rsid w:val="008E2883"/>
    <w:rsid w:val="008F056C"/>
    <w:rsid w:val="008F14DB"/>
    <w:rsid w:val="008F2D1B"/>
    <w:rsid w:val="008F7393"/>
    <w:rsid w:val="00901D39"/>
    <w:rsid w:val="00903CDC"/>
    <w:rsid w:val="009061DD"/>
    <w:rsid w:val="00907A36"/>
    <w:rsid w:val="00913E98"/>
    <w:rsid w:val="00921148"/>
    <w:rsid w:val="0092189D"/>
    <w:rsid w:val="00925BDA"/>
    <w:rsid w:val="00926086"/>
    <w:rsid w:val="009350FD"/>
    <w:rsid w:val="0093778F"/>
    <w:rsid w:val="00941EC6"/>
    <w:rsid w:val="0094250D"/>
    <w:rsid w:val="009428A8"/>
    <w:rsid w:val="00942CEC"/>
    <w:rsid w:val="00943FD7"/>
    <w:rsid w:val="0094661C"/>
    <w:rsid w:val="009467A6"/>
    <w:rsid w:val="00951FE6"/>
    <w:rsid w:val="0095566B"/>
    <w:rsid w:val="009632FF"/>
    <w:rsid w:val="00966D90"/>
    <w:rsid w:val="00967E47"/>
    <w:rsid w:val="0097303E"/>
    <w:rsid w:val="00973B2A"/>
    <w:rsid w:val="00974558"/>
    <w:rsid w:val="00975DBB"/>
    <w:rsid w:val="00976BF0"/>
    <w:rsid w:val="0098111C"/>
    <w:rsid w:val="00987DB2"/>
    <w:rsid w:val="00990F31"/>
    <w:rsid w:val="00991831"/>
    <w:rsid w:val="00991C5C"/>
    <w:rsid w:val="00992EE9"/>
    <w:rsid w:val="00995160"/>
    <w:rsid w:val="009969CF"/>
    <w:rsid w:val="009A02D2"/>
    <w:rsid w:val="009A1D54"/>
    <w:rsid w:val="009A2CF8"/>
    <w:rsid w:val="009A33EA"/>
    <w:rsid w:val="009B0D25"/>
    <w:rsid w:val="009C3684"/>
    <w:rsid w:val="009C400D"/>
    <w:rsid w:val="009C4342"/>
    <w:rsid w:val="009D16F2"/>
    <w:rsid w:val="009D173B"/>
    <w:rsid w:val="009D78BE"/>
    <w:rsid w:val="009E43AF"/>
    <w:rsid w:val="009E5936"/>
    <w:rsid w:val="009F3EB5"/>
    <w:rsid w:val="00A03001"/>
    <w:rsid w:val="00A05798"/>
    <w:rsid w:val="00A05E7F"/>
    <w:rsid w:val="00A1240C"/>
    <w:rsid w:val="00A13F6B"/>
    <w:rsid w:val="00A15317"/>
    <w:rsid w:val="00A15FDF"/>
    <w:rsid w:val="00A20FD1"/>
    <w:rsid w:val="00A224C6"/>
    <w:rsid w:val="00A251B5"/>
    <w:rsid w:val="00A26947"/>
    <w:rsid w:val="00A27656"/>
    <w:rsid w:val="00A314BC"/>
    <w:rsid w:val="00A3568E"/>
    <w:rsid w:val="00A44617"/>
    <w:rsid w:val="00A44F79"/>
    <w:rsid w:val="00A4642F"/>
    <w:rsid w:val="00A46E31"/>
    <w:rsid w:val="00A507B6"/>
    <w:rsid w:val="00A52600"/>
    <w:rsid w:val="00A53F12"/>
    <w:rsid w:val="00A60561"/>
    <w:rsid w:val="00A60F87"/>
    <w:rsid w:val="00A61D85"/>
    <w:rsid w:val="00A62A04"/>
    <w:rsid w:val="00A63EF0"/>
    <w:rsid w:val="00A67139"/>
    <w:rsid w:val="00A72565"/>
    <w:rsid w:val="00A74856"/>
    <w:rsid w:val="00A760E6"/>
    <w:rsid w:val="00A7617B"/>
    <w:rsid w:val="00A7626D"/>
    <w:rsid w:val="00A771A4"/>
    <w:rsid w:val="00A85206"/>
    <w:rsid w:val="00A85AF1"/>
    <w:rsid w:val="00A90E39"/>
    <w:rsid w:val="00A93B31"/>
    <w:rsid w:val="00A94BC0"/>
    <w:rsid w:val="00A954CE"/>
    <w:rsid w:val="00AA1614"/>
    <w:rsid w:val="00AA2173"/>
    <w:rsid w:val="00AA4E6A"/>
    <w:rsid w:val="00AB0154"/>
    <w:rsid w:val="00AB0761"/>
    <w:rsid w:val="00AB1429"/>
    <w:rsid w:val="00AB199B"/>
    <w:rsid w:val="00AB55C9"/>
    <w:rsid w:val="00AB7973"/>
    <w:rsid w:val="00AC0302"/>
    <w:rsid w:val="00AC05F7"/>
    <w:rsid w:val="00AC074E"/>
    <w:rsid w:val="00AC1C4C"/>
    <w:rsid w:val="00AC2E39"/>
    <w:rsid w:val="00AC65D0"/>
    <w:rsid w:val="00AC7C76"/>
    <w:rsid w:val="00AD536F"/>
    <w:rsid w:val="00AD752A"/>
    <w:rsid w:val="00AD75AF"/>
    <w:rsid w:val="00AD78C2"/>
    <w:rsid w:val="00AE0A89"/>
    <w:rsid w:val="00AE0FE6"/>
    <w:rsid w:val="00AE1D9C"/>
    <w:rsid w:val="00AE3CAD"/>
    <w:rsid w:val="00AE4973"/>
    <w:rsid w:val="00AE5263"/>
    <w:rsid w:val="00AE7278"/>
    <w:rsid w:val="00AE752E"/>
    <w:rsid w:val="00AE75F0"/>
    <w:rsid w:val="00AE7961"/>
    <w:rsid w:val="00AF057A"/>
    <w:rsid w:val="00AF1291"/>
    <w:rsid w:val="00AF245E"/>
    <w:rsid w:val="00AF249B"/>
    <w:rsid w:val="00AF3421"/>
    <w:rsid w:val="00AF3FE8"/>
    <w:rsid w:val="00AF4B89"/>
    <w:rsid w:val="00B01B12"/>
    <w:rsid w:val="00B0405F"/>
    <w:rsid w:val="00B04162"/>
    <w:rsid w:val="00B045E8"/>
    <w:rsid w:val="00B07D20"/>
    <w:rsid w:val="00B151E3"/>
    <w:rsid w:val="00B17F7C"/>
    <w:rsid w:val="00B24298"/>
    <w:rsid w:val="00B25691"/>
    <w:rsid w:val="00B26CAD"/>
    <w:rsid w:val="00B2766E"/>
    <w:rsid w:val="00B34E53"/>
    <w:rsid w:val="00B36248"/>
    <w:rsid w:val="00B36876"/>
    <w:rsid w:val="00B36F26"/>
    <w:rsid w:val="00B36F67"/>
    <w:rsid w:val="00B36F6E"/>
    <w:rsid w:val="00B37DF9"/>
    <w:rsid w:val="00B4097B"/>
    <w:rsid w:val="00B42F00"/>
    <w:rsid w:val="00B455D6"/>
    <w:rsid w:val="00B463EF"/>
    <w:rsid w:val="00B5033A"/>
    <w:rsid w:val="00B5291A"/>
    <w:rsid w:val="00B5441F"/>
    <w:rsid w:val="00B544D6"/>
    <w:rsid w:val="00B55DC9"/>
    <w:rsid w:val="00B60D4E"/>
    <w:rsid w:val="00B62714"/>
    <w:rsid w:val="00B63735"/>
    <w:rsid w:val="00B639F2"/>
    <w:rsid w:val="00B66FDF"/>
    <w:rsid w:val="00B67010"/>
    <w:rsid w:val="00B73472"/>
    <w:rsid w:val="00B75A37"/>
    <w:rsid w:val="00B80D0F"/>
    <w:rsid w:val="00B86696"/>
    <w:rsid w:val="00B87EA0"/>
    <w:rsid w:val="00B91C6C"/>
    <w:rsid w:val="00B921AC"/>
    <w:rsid w:val="00B927BE"/>
    <w:rsid w:val="00B96F0A"/>
    <w:rsid w:val="00BA2D99"/>
    <w:rsid w:val="00BA366C"/>
    <w:rsid w:val="00BB231A"/>
    <w:rsid w:val="00BB2C22"/>
    <w:rsid w:val="00BB521D"/>
    <w:rsid w:val="00BB7227"/>
    <w:rsid w:val="00BC1A4C"/>
    <w:rsid w:val="00BC1EFA"/>
    <w:rsid w:val="00BC4339"/>
    <w:rsid w:val="00BC63C9"/>
    <w:rsid w:val="00BC7334"/>
    <w:rsid w:val="00BD0D97"/>
    <w:rsid w:val="00BD217B"/>
    <w:rsid w:val="00BD3901"/>
    <w:rsid w:val="00BE010C"/>
    <w:rsid w:val="00BE1551"/>
    <w:rsid w:val="00BE2B9B"/>
    <w:rsid w:val="00BE2C05"/>
    <w:rsid w:val="00BE2F07"/>
    <w:rsid w:val="00BF14B4"/>
    <w:rsid w:val="00BF4654"/>
    <w:rsid w:val="00BF627E"/>
    <w:rsid w:val="00BF664F"/>
    <w:rsid w:val="00C043F9"/>
    <w:rsid w:val="00C070CA"/>
    <w:rsid w:val="00C073C8"/>
    <w:rsid w:val="00C07FB4"/>
    <w:rsid w:val="00C22CA5"/>
    <w:rsid w:val="00C26BA8"/>
    <w:rsid w:val="00C27ACE"/>
    <w:rsid w:val="00C31FC2"/>
    <w:rsid w:val="00C32251"/>
    <w:rsid w:val="00C330AB"/>
    <w:rsid w:val="00C34269"/>
    <w:rsid w:val="00C34342"/>
    <w:rsid w:val="00C35080"/>
    <w:rsid w:val="00C3528B"/>
    <w:rsid w:val="00C36020"/>
    <w:rsid w:val="00C36DD5"/>
    <w:rsid w:val="00C37CC6"/>
    <w:rsid w:val="00C4084C"/>
    <w:rsid w:val="00C4107E"/>
    <w:rsid w:val="00C4128E"/>
    <w:rsid w:val="00C41384"/>
    <w:rsid w:val="00C47073"/>
    <w:rsid w:val="00C4768B"/>
    <w:rsid w:val="00C47E68"/>
    <w:rsid w:val="00C47F0F"/>
    <w:rsid w:val="00C523B3"/>
    <w:rsid w:val="00C56AA1"/>
    <w:rsid w:val="00C5706E"/>
    <w:rsid w:val="00C575B5"/>
    <w:rsid w:val="00C621C7"/>
    <w:rsid w:val="00C63780"/>
    <w:rsid w:val="00C646A2"/>
    <w:rsid w:val="00C70AFF"/>
    <w:rsid w:val="00C762BC"/>
    <w:rsid w:val="00C76B0A"/>
    <w:rsid w:val="00C8632A"/>
    <w:rsid w:val="00C871E4"/>
    <w:rsid w:val="00C9382E"/>
    <w:rsid w:val="00C963F0"/>
    <w:rsid w:val="00C97B50"/>
    <w:rsid w:val="00CA0099"/>
    <w:rsid w:val="00CA06F3"/>
    <w:rsid w:val="00CB0C50"/>
    <w:rsid w:val="00CB2389"/>
    <w:rsid w:val="00CB3307"/>
    <w:rsid w:val="00CC0B2C"/>
    <w:rsid w:val="00CC1193"/>
    <w:rsid w:val="00CC2286"/>
    <w:rsid w:val="00CC6D74"/>
    <w:rsid w:val="00CD017F"/>
    <w:rsid w:val="00CD06D4"/>
    <w:rsid w:val="00CD0998"/>
    <w:rsid w:val="00CD1A75"/>
    <w:rsid w:val="00CD1CE8"/>
    <w:rsid w:val="00CD3272"/>
    <w:rsid w:val="00CD4E86"/>
    <w:rsid w:val="00CE01C7"/>
    <w:rsid w:val="00CE4CEA"/>
    <w:rsid w:val="00CE5EB2"/>
    <w:rsid w:val="00CE7033"/>
    <w:rsid w:val="00CF20AA"/>
    <w:rsid w:val="00CF6D54"/>
    <w:rsid w:val="00CF73D4"/>
    <w:rsid w:val="00D0041A"/>
    <w:rsid w:val="00D00AB6"/>
    <w:rsid w:val="00D01B6E"/>
    <w:rsid w:val="00D04359"/>
    <w:rsid w:val="00D06177"/>
    <w:rsid w:val="00D07A53"/>
    <w:rsid w:val="00D12D37"/>
    <w:rsid w:val="00D21919"/>
    <w:rsid w:val="00D2223F"/>
    <w:rsid w:val="00D2252C"/>
    <w:rsid w:val="00D3004B"/>
    <w:rsid w:val="00D300D4"/>
    <w:rsid w:val="00D30E10"/>
    <w:rsid w:val="00D3255D"/>
    <w:rsid w:val="00D3266B"/>
    <w:rsid w:val="00D33185"/>
    <w:rsid w:val="00D331E4"/>
    <w:rsid w:val="00D33B70"/>
    <w:rsid w:val="00D346E8"/>
    <w:rsid w:val="00D34D11"/>
    <w:rsid w:val="00D40754"/>
    <w:rsid w:val="00D45F1D"/>
    <w:rsid w:val="00D47505"/>
    <w:rsid w:val="00D50100"/>
    <w:rsid w:val="00D50107"/>
    <w:rsid w:val="00D50526"/>
    <w:rsid w:val="00D522AF"/>
    <w:rsid w:val="00D52B9A"/>
    <w:rsid w:val="00D53AB9"/>
    <w:rsid w:val="00D571C2"/>
    <w:rsid w:val="00D60084"/>
    <w:rsid w:val="00D60F65"/>
    <w:rsid w:val="00D61132"/>
    <w:rsid w:val="00D616D2"/>
    <w:rsid w:val="00D6193C"/>
    <w:rsid w:val="00D62C3C"/>
    <w:rsid w:val="00D633F0"/>
    <w:rsid w:val="00D6724F"/>
    <w:rsid w:val="00D677E4"/>
    <w:rsid w:val="00D706F8"/>
    <w:rsid w:val="00D72032"/>
    <w:rsid w:val="00D84808"/>
    <w:rsid w:val="00D851F7"/>
    <w:rsid w:val="00D861A8"/>
    <w:rsid w:val="00D87C55"/>
    <w:rsid w:val="00D92928"/>
    <w:rsid w:val="00D97AD5"/>
    <w:rsid w:val="00DA00FD"/>
    <w:rsid w:val="00DA376E"/>
    <w:rsid w:val="00DA3AAA"/>
    <w:rsid w:val="00DA43A4"/>
    <w:rsid w:val="00DA4675"/>
    <w:rsid w:val="00DA4ECC"/>
    <w:rsid w:val="00DA62BD"/>
    <w:rsid w:val="00DA63D1"/>
    <w:rsid w:val="00DB3A54"/>
    <w:rsid w:val="00DB4B9A"/>
    <w:rsid w:val="00DB7038"/>
    <w:rsid w:val="00DC6163"/>
    <w:rsid w:val="00DD1C68"/>
    <w:rsid w:val="00DD5332"/>
    <w:rsid w:val="00DD6513"/>
    <w:rsid w:val="00DD6E76"/>
    <w:rsid w:val="00DD7DB4"/>
    <w:rsid w:val="00DE0C31"/>
    <w:rsid w:val="00DE1BB6"/>
    <w:rsid w:val="00DE1EB6"/>
    <w:rsid w:val="00DE3ACA"/>
    <w:rsid w:val="00DE44A9"/>
    <w:rsid w:val="00DF2C66"/>
    <w:rsid w:val="00DF36AD"/>
    <w:rsid w:val="00DF747A"/>
    <w:rsid w:val="00E011A4"/>
    <w:rsid w:val="00E03022"/>
    <w:rsid w:val="00E04D3A"/>
    <w:rsid w:val="00E05705"/>
    <w:rsid w:val="00E06E81"/>
    <w:rsid w:val="00E10B80"/>
    <w:rsid w:val="00E12AA4"/>
    <w:rsid w:val="00E23967"/>
    <w:rsid w:val="00E23DC7"/>
    <w:rsid w:val="00E24FB1"/>
    <w:rsid w:val="00E261DD"/>
    <w:rsid w:val="00E26DDB"/>
    <w:rsid w:val="00E42237"/>
    <w:rsid w:val="00E4259C"/>
    <w:rsid w:val="00E42D02"/>
    <w:rsid w:val="00E43C11"/>
    <w:rsid w:val="00E452F7"/>
    <w:rsid w:val="00E468AC"/>
    <w:rsid w:val="00E46B90"/>
    <w:rsid w:val="00E511DE"/>
    <w:rsid w:val="00E51A4D"/>
    <w:rsid w:val="00E52042"/>
    <w:rsid w:val="00E53CBE"/>
    <w:rsid w:val="00E5618C"/>
    <w:rsid w:val="00E563C9"/>
    <w:rsid w:val="00E609C4"/>
    <w:rsid w:val="00E63B45"/>
    <w:rsid w:val="00E64B8B"/>
    <w:rsid w:val="00E67E8A"/>
    <w:rsid w:val="00E72E14"/>
    <w:rsid w:val="00E7743C"/>
    <w:rsid w:val="00E77947"/>
    <w:rsid w:val="00E80A2D"/>
    <w:rsid w:val="00E834DF"/>
    <w:rsid w:val="00E84D63"/>
    <w:rsid w:val="00E84E51"/>
    <w:rsid w:val="00E870DD"/>
    <w:rsid w:val="00E8731C"/>
    <w:rsid w:val="00E87F0C"/>
    <w:rsid w:val="00E9186E"/>
    <w:rsid w:val="00E91A40"/>
    <w:rsid w:val="00E9247D"/>
    <w:rsid w:val="00E926A4"/>
    <w:rsid w:val="00E92EE8"/>
    <w:rsid w:val="00E92F4B"/>
    <w:rsid w:val="00E96108"/>
    <w:rsid w:val="00E969E4"/>
    <w:rsid w:val="00EA4E1C"/>
    <w:rsid w:val="00EA6F71"/>
    <w:rsid w:val="00EA756A"/>
    <w:rsid w:val="00EB0AB2"/>
    <w:rsid w:val="00EB7412"/>
    <w:rsid w:val="00EC45EB"/>
    <w:rsid w:val="00EC70C5"/>
    <w:rsid w:val="00EC7B9C"/>
    <w:rsid w:val="00ED1706"/>
    <w:rsid w:val="00ED2C5C"/>
    <w:rsid w:val="00ED35DA"/>
    <w:rsid w:val="00ED6351"/>
    <w:rsid w:val="00ED6FB3"/>
    <w:rsid w:val="00EE4765"/>
    <w:rsid w:val="00EE7730"/>
    <w:rsid w:val="00EF21E0"/>
    <w:rsid w:val="00EF226E"/>
    <w:rsid w:val="00EF2849"/>
    <w:rsid w:val="00EF619D"/>
    <w:rsid w:val="00F05E89"/>
    <w:rsid w:val="00F16BDE"/>
    <w:rsid w:val="00F24911"/>
    <w:rsid w:val="00F24FB0"/>
    <w:rsid w:val="00F30A7B"/>
    <w:rsid w:val="00F313E2"/>
    <w:rsid w:val="00F32E1E"/>
    <w:rsid w:val="00F35CB0"/>
    <w:rsid w:val="00F371A0"/>
    <w:rsid w:val="00F41C83"/>
    <w:rsid w:val="00F449EA"/>
    <w:rsid w:val="00F44BC7"/>
    <w:rsid w:val="00F47162"/>
    <w:rsid w:val="00F51D4A"/>
    <w:rsid w:val="00F54759"/>
    <w:rsid w:val="00F55C97"/>
    <w:rsid w:val="00F60048"/>
    <w:rsid w:val="00F6210E"/>
    <w:rsid w:val="00F665C3"/>
    <w:rsid w:val="00F67B3C"/>
    <w:rsid w:val="00F70E2D"/>
    <w:rsid w:val="00F71D4B"/>
    <w:rsid w:val="00F721A4"/>
    <w:rsid w:val="00F73FDE"/>
    <w:rsid w:val="00F806C2"/>
    <w:rsid w:val="00F83549"/>
    <w:rsid w:val="00F85E0E"/>
    <w:rsid w:val="00F871A2"/>
    <w:rsid w:val="00F9254A"/>
    <w:rsid w:val="00F92908"/>
    <w:rsid w:val="00F95E32"/>
    <w:rsid w:val="00F96301"/>
    <w:rsid w:val="00F97CCA"/>
    <w:rsid w:val="00FA0D45"/>
    <w:rsid w:val="00FA2A53"/>
    <w:rsid w:val="00FA2BE1"/>
    <w:rsid w:val="00FB0BC4"/>
    <w:rsid w:val="00FB12DD"/>
    <w:rsid w:val="00FC00E4"/>
    <w:rsid w:val="00FC1779"/>
    <w:rsid w:val="00FD3B7D"/>
    <w:rsid w:val="00FD5DF5"/>
    <w:rsid w:val="00FD7E57"/>
    <w:rsid w:val="00FE1435"/>
    <w:rsid w:val="00FE182B"/>
    <w:rsid w:val="00FE70F1"/>
    <w:rsid w:val="00FF0076"/>
    <w:rsid w:val="00FF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729A"/>
    <w:rPr>
      <w:rFonts w:ascii="Verdana" w:hAnsi="Verdana"/>
      <w:lang w:eastAsia="en-US"/>
    </w:rPr>
  </w:style>
  <w:style w:type="paragraph" w:styleId="Heading1">
    <w:name w:val="heading 1"/>
    <w:basedOn w:val="Normal"/>
    <w:next w:val="BodyText"/>
    <w:link w:val="Heading1Char"/>
    <w:uiPriority w:val="99"/>
    <w:qFormat/>
    <w:rsid w:val="003A4791"/>
    <w:pPr>
      <w:keepNext/>
      <w:keepLines/>
      <w:spacing w:after="120"/>
      <w:outlineLvl w:val="0"/>
    </w:pPr>
    <w:rPr>
      <w:rFonts w:eastAsia="Times New Roman"/>
      <w:bCs/>
      <w:color w:val="612272"/>
      <w:sz w:val="48"/>
      <w:szCs w:val="28"/>
    </w:rPr>
  </w:style>
  <w:style w:type="paragraph" w:styleId="Heading2">
    <w:name w:val="heading 2"/>
    <w:basedOn w:val="Heading1"/>
    <w:next w:val="BodyText"/>
    <w:link w:val="Heading2Char"/>
    <w:uiPriority w:val="99"/>
    <w:qFormat/>
    <w:rsid w:val="003A4791"/>
    <w:pPr>
      <w:spacing w:before="240" w:after="60"/>
      <w:outlineLvl w:val="1"/>
    </w:pPr>
    <w:rPr>
      <w:bCs w:val="0"/>
      <w:sz w:val="36"/>
      <w:szCs w:val="26"/>
    </w:rPr>
  </w:style>
  <w:style w:type="paragraph" w:styleId="Heading3">
    <w:name w:val="heading 3"/>
    <w:basedOn w:val="Heading2"/>
    <w:next w:val="BodyText"/>
    <w:link w:val="Heading3Char"/>
    <w:uiPriority w:val="99"/>
    <w:qFormat/>
    <w:rsid w:val="003A4791"/>
    <w:pPr>
      <w:outlineLvl w:val="2"/>
    </w:pPr>
    <w:rPr>
      <w:bCs/>
      <w:sz w:val="28"/>
    </w:rPr>
  </w:style>
  <w:style w:type="paragraph" w:styleId="Heading4">
    <w:name w:val="heading 4"/>
    <w:basedOn w:val="Heading3"/>
    <w:next w:val="BodyText"/>
    <w:link w:val="Heading4Char"/>
    <w:uiPriority w:val="99"/>
    <w:qFormat/>
    <w:rsid w:val="003A4791"/>
    <w:pPr>
      <w:outlineLvl w:val="3"/>
    </w:pPr>
    <w:rPr>
      <w:bCs w:val="0"/>
      <w:iCs/>
      <w:sz w:val="24"/>
    </w:rPr>
  </w:style>
  <w:style w:type="paragraph" w:styleId="Heading5">
    <w:name w:val="heading 5"/>
    <w:basedOn w:val="Normal"/>
    <w:next w:val="BodyText"/>
    <w:link w:val="Heading5Char"/>
    <w:uiPriority w:val="99"/>
    <w:qFormat/>
    <w:rsid w:val="00310652"/>
    <w:pPr>
      <w:keepNext/>
      <w:keepLines/>
      <w:spacing w:before="200"/>
      <w:outlineLvl w:val="4"/>
    </w:pPr>
    <w:rPr>
      <w:rFonts w:eastAsia="Times New Roman"/>
      <w:b/>
      <w:i/>
    </w:rPr>
  </w:style>
  <w:style w:type="paragraph" w:styleId="Heading6">
    <w:name w:val="heading 6"/>
    <w:basedOn w:val="Normal"/>
    <w:next w:val="BodyText"/>
    <w:link w:val="Heading6Char"/>
    <w:uiPriority w:val="9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9"/>
    <w:qFormat/>
    <w:rsid w:val="0088042D"/>
    <w:pPr>
      <w:keepNext/>
      <w:keepLines/>
      <w:spacing w:before="200"/>
      <w:outlineLvl w:val="6"/>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791"/>
    <w:rPr>
      <w:rFonts w:ascii="Verdana" w:hAnsi="Verdana" w:cs="Times New Roman"/>
      <w:color w:val="612272"/>
      <w:sz w:val="28"/>
      <w:lang w:eastAsia="en-US"/>
    </w:rPr>
  </w:style>
  <w:style w:type="character" w:customStyle="1" w:styleId="Heading2Char">
    <w:name w:val="Heading 2 Char"/>
    <w:basedOn w:val="DefaultParagraphFont"/>
    <w:link w:val="Heading2"/>
    <w:uiPriority w:val="99"/>
    <w:locked/>
    <w:rsid w:val="003A4791"/>
    <w:rPr>
      <w:rFonts w:ascii="Verdana" w:hAnsi="Verdana" w:cs="Times New Roman"/>
      <w:color w:val="612272"/>
      <w:sz w:val="26"/>
      <w:lang w:eastAsia="en-US"/>
    </w:rPr>
  </w:style>
  <w:style w:type="character" w:customStyle="1" w:styleId="Heading3Char">
    <w:name w:val="Heading 3 Char"/>
    <w:basedOn w:val="DefaultParagraphFont"/>
    <w:link w:val="Heading3"/>
    <w:uiPriority w:val="99"/>
    <w:locked/>
    <w:rsid w:val="003A4791"/>
    <w:rPr>
      <w:rFonts w:ascii="Verdana" w:hAnsi="Verdana" w:cs="Times New Roman"/>
      <w:color w:val="612272"/>
      <w:sz w:val="26"/>
      <w:lang w:eastAsia="en-US"/>
    </w:rPr>
  </w:style>
  <w:style w:type="character" w:customStyle="1" w:styleId="Heading4Char">
    <w:name w:val="Heading 4 Char"/>
    <w:basedOn w:val="DefaultParagraphFont"/>
    <w:link w:val="Heading4"/>
    <w:uiPriority w:val="99"/>
    <w:locked/>
    <w:rsid w:val="003A4791"/>
    <w:rPr>
      <w:rFonts w:ascii="Verdana" w:hAnsi="Verdana" w:cs="Times New Roman"/>
      <w:color w:val="612272"/>
      <w:sz w:val="26"/>
      <w:lang w:eastAsia="en-US"/>
    </w:rPr>
  </w:style>
  <w:style w:type="character" w:customStyle="1" w:styleId="Heading5Char">
    <w:name w:val="Heading 5 Char"/>
    <w:basedOn w:val="DefaultParagraphFont"/>
    <w:link w:val="Heading5"/>
    <w:uiPriority w:val="99"/>
    <w:semiHidden/>
    <w:locked/>
    <w:rsid w:val="00A72565"/>
    <w:rPr>
      <w:rFonts w:ascii="Verdana" w:hAnsi="Verdana" w:cs="Times New Roman"/>
      <w:b/>
      <w:i/>
      <w:sz w:val="22"/>
      <w:lang w:eastAsia="en-US"/>
    </w:rPr>
  </w:style>
  <w:style w:type="character" w:customStyle="1" w:styleId="Heading6Char">
    <w:name w:val="Heading 6 Char"/>
    <w:basedOn w:val="DefaultParagraphFont"/>
    <w:link w:val="Heading6"/>
    <w:uiPriority w:val="99"/>
    <w:semiHidden/>
    <w:locked/>
    <w:rsid w:val="00A72565"/>
    <w:rPr>
      <w:rFonts w:ascii="Verdana" w:hAnsi="Verdana" w:cs="Times New Roman"/>
      <w:i/>
      <w:sz w:val="22"/>
      <w:lang w:eastAsia="en-US"/>
    </w:rPr>
  </w:style>
  <w:style w:type="character" w:customStyle="1" w:styleId="Heading7Char">
    <w:name w:val="Heading 7 Char"/>
    <w:basedOn w:val="DefaultParagraphFont"/>
    <w:link w:val="Heading7"/>
    <w:uiPriority w:val="99"/>
    <w:semiHidden/>
    <w:locked/>
    <w:rsid w:val="0088042D"/>
    <w:rPr>
      <w:rFonts w:eastAsia="Times New Roman" w:cs="Times New Roman"/>
      <w:i/>
      <w:color w:val="404040"/>
    </w:rPr>
  </w:style>
  <w:style w:type="paragraph" w:styleId="BodyText">
    <w:name w:val="Body Text"/>
    <w:basedOn w:val="Normal"/>
    <w:link w:val="BodyTextChar"/>
    <w:uiPriority w:val="99"/>
    <w:rsid w:val="003A4791"/>
    <w:pPr>
      <w:spacing w:after="165" w:line="300" w:lineRule="atLeast"/>
    </w:pPr>
  </w:style>
  <w:style w:type="character" w:customStyle="1" w:styleId="BodyTextChar">
    <w:name w:val="Body Text Char"/>
    <w:basedOn w:val="DefaultParagraphFont"/>
    <w:link w:val="BodyText"/>
    <w:uiPriority w:val="99"/>
    <w:locked/>
    <w:rsid w:val="003A4791"/>
    <w:rPr>
      <w:rFonts w:ascii="Verdana" w:hAnsi="Verdana" w:cs="Times New Roman"/>
      <w:sz w:val="22"/>
      <w:lang w:eastAsia="en-US"/>
    </w:rPr>
  </w:style>
  <w:style w:type="paragraph" w:styleId="ListNumber">
    <w:name w:val="List Number"/>
    <w:basedOn w:val="BodyText"/>
    <w:uiPriority w:val="99"/>
    <w:rsid w:val="003A4791"/>
    <w:pPr>
      <w:numPr>
        <w:numId w:val="1"/>
      </w:numPr>
      <w:tabs>
        <w:tab w:val="clear" w:pos="360"/>
        <w:tab w:val="num" w:pos="284"/>
      </w:tabs>
      <w:ind w:left="284" w:hanging="284"/>
    </w:pPr>
  </w:style>
  <w:style w:type="paragraph" w:styleId="ListNumber2">
    <w:name w:val="List Number 2"/>
    <w:basedOn w:val="BodyText"/>
    <w:uiPriority w:val="99"/>
    <w:rsid w:val="003A4791"/>
    <w:pPr>
      <w:numPr>
        <w:ilvl w:val="1"/>
        <w:numId w:val="1"/>
      </w:numPr>
      <w:tabs>
        <w:tab w:val="clear" w:pos="360"/>
        <w:tab w:val="num" w:pos="567"/>
      </w:tabs>
      <w:ind w:left="567" w:hanging="283"/>
    </w:pPr>
  </w:style>
  <w:style w:type="paragraph" w:styleId="ListNumber3">
    <w:name w:val="List Number 3"/>
    <w:basedOn w:val="BodyText"/>
    <w:uiPriority w:val="99"/>
    <w:rsid w:val="003A4791"/>
    <w:pPr>
      <w:numPr>
        <w:ilvl w:val="2"/>
        <w:numId w:val="1"/>
      </w:numPr>
      <w:tabs>
        <w:tab w:val="clear" w:pos="360"/>
        <w:tab w:val="num" w:pos="851"/>
      </w:tabs>
      <w:ind w:left="851" w:hanging="284"/>
    </w:pPr>
  </w:style>
  <w:style w:type="paragraph" w:styleId="BalloonText">
    <w:name w:val="Balloon Text"/>
    <w:basedOn w:val="Normal"/>
    <w:link w:val="BalloonTextChar"/>
    <w:uiPriority w:val="99"/>
    <w:semiHidden/>
    <w:rsid w:val="00420FC2"/>
    <w:rPr>
      <w:rFonts w:ascii="Tahoma" w:hAnsi="Tahoma"/>
      <w:sz w:val="16"/>
      <w:szCs w:val="16"/>
    </w:rPr>
  </w:style>
  <w:style w:type="character" w:customStyle="1" w:styleId="BalloonTextChar">
    <w:name w:val="Balloon Text Char"/>
    <w:basedOn w:val="DefaultParagraphFont"/>
    <w:link w:val="BalloonText"/>
    <w:uiPriority w:val="99"/>
    <w:semiHidden/>
    <w:locked/>
    <w:rsid w:val="00420FC2"/>
    <w:rPr>
      <w:rFonts w:ascii="Tahoma" w:hAnsi="Tahoma" w:cs="Times New Roman"/>
      <w:sz w:val="16"/>
      <w:lang w:eastAsia="en-US"/>
    </w:rPr>
  </w:style>
  <w:style w:type="paragraph" w:styleId="ListContinue">
    <w:name w:val="List Continue"/>
    <w:basedOn w:val="BodyText"/>
    <w:uiPriority w:val="99"/>
    <w:rsid w:val="003A4791"/>
    <w:pPr>
      <w:ind w:left="284"/>
    </w:pPr>
  </w:style>
  <w:style w:type="paragraph" w:styleId="ListContinue2">
    <w:name w:val="List Continue 2"/>
    <w:basedOn w:val="BodyText"/>
    <w:uiPriority w:val="99"/>
    <w:rsid w:val="003A4791"/>
    <w:pPr>
      <w:ind w:left="567"/>
    </w:pPr>
  </w:style>
  <w:style w:type="paragraph" w:styleId="ListContinue3">
    <w:name w:val="List Continue 3"/>
    <w:basedOn w:val="BodyText"/>
    <w:uiPriority w:val="99"/>
    <w:rsid w:val="003A4791"/>
    <w:pPr>
      <w:ind w:left="851"/>
    </w:pPr>
  </w:style>
  <w:style w:type="paragraph" w:customStyle="1" w:styleId="TableText">
    <w:name w:val="Table Text"/>
    <w:basedOn w:val="Normal"/>
    <w:uiPriority w:val="99"/>
    <w:rsid w:val="003F729A"/>
    <w:rPr>
      <w:sz w:val="18"/>
    </w:rPr>
  </w:style>
  <w:style w:type="paragraph" w:customStyle="1" w:styleId="FRBodyText">
    <w:name w:val="FR Body Text"/>
    <w:basedOn w:val="Normal"/>
    <w:link w:val="FRBodyTextChar"/>
    <w:uiPriority w:val="99"/>
    <w:rsid w:val="00CF20AA"/>
    <w:pPr>
      <w:spacing w:line="300" w:lineRule="exact"/>
    </w:pPr>
    <w:rPr>
      <w:rFonts w:eastAsia="Times New Roman"/>
    </w:rPr>
  </w:style>
  <w:style w:type="paragraph" w:styleId="ListBullet">
    <w:name w:val="List Bullet"/>
    <w:basedOn w:val="BodyText"/>
    <w:uiPriority w:val="99"/>
    <w:rsid w:val="003A4791"/>
    <w:pPr>
      <w:numPr>
        <w:numId w:val="8"/>
      </w:numPr>
    </w:pPr>
  </w:style>
  <w:style w:type="paragraph" w:styleId="ListBullet2">
    <w:name w:val="List Bullet 2"/>
    <w:basedOn w:val="BodyText"/>
    <w:uiPriority w:val="99"/>
    <w:rsid w:val="003A4791"/>
    <w:pPr>
      <w:numPr>
        <w:ilvl w:val="1"/>
        <w:numId w:val="8"/>
      </w:numPr>
    </w:pPr>
  </w:style>
  <w:style w:type="paragraph" w:styleId="ListBullet3">
    <w:name w:val="List Bullet 3"/>
    <w:basedOn w:val="BodyText"/>
    <w:uiPriority w:val="99"/>
    <w:rsid w:val="003A4791"/>
    <w:pPr>
      <w:numPr>
        <w:ilvl w:val="2"/>
        <w:numId w:val="8"/>
      </w:numPr>
    </w:pPr>
  </w:style>
  <w:style w:type="character" w:styleId="CommentReference">
    <w:name w:val="annotation reference"/>
    <w:basedOn w:val="DefaultParagraphFont"/>
    <w:uiPriority w:val="99"/>
    <w:semiHidden/>
    <w:rsid w:val="00CF20AA"/>
    <w:rPr>
      <w:rFonts w:cs="Times New Roman"/>
      <w:sz w:val="16"/>
      <w:szCs w:val="16"/>
    </w:rPr>
  </w:style>
  <w:style w:type="paragraph" w:styleId="CommentText">
    <w:name w:val="annotation text"/>
    <w:basedOn w:val="Normal"/>
    <w:link w:val="CommentTextChar"/>
    <w:uiPriority w:val="99"/>
    <w:semiHidden/>
    <w:rsid w:val="00CF20AA"/>
    <w:pPr>
      <w:spacing w:line="300" w:lineRule="exact"/>
    </w:pPr>
    <w:rPr>
      <w:rFonts w:eastAsia="Times New Roman"/>
      <w:sz w:val="20"/>
      <w:szCs w:val="20"/>
    </w:rPr>
  </w:style>
  <w:style w:type="character" w:customStyle="1" w:styleId="CommentTextChar">
    <w:name w:val="Comment Text Char"/>
    <w:basedOn w:val="DefaultParagraphFont"/>
    <w:link w:val="CommentText"/>
    <w:uiPriority w:val="99"/>
    <w:semiHidden/>
    <w:locked/>
    <w:rsid w:val="00B544D6"/>
    <w:rPr>
      <w:rFonts w:ascii="Verdana" w:hAnsi="Verdana" w:cs="Times New Roman"/>
      <w:lang w:eastAsia="en-US"/>
    </w:rPr>
  </w:style>
  <w:style w:type="paragraph" w:styleId="List">
    <w:name w:val="List"/>
    <w:basedOn w:val="BodyText"/>
    <w:uiPriority w:val="99"/>
    <w:rsid w:val="003A4791"/>
    <w:pPr>
      <w:spacing w:after="0"/>
      <w:ind w:left="284"/>
    </w:pPr>
  </w:style>
  <w:style w:type="paragraph" w:styleId="List2">
    <w:name w:val="List 2"/>
    <w:basedOn w:val="BodyText"/>
    <w:uiPriority w:val="99"/>
    <w:rsid w:val="003A4791"/>
    <w:pPr>
      <w:spacing w:after="0"/>
      <w:ind w:left="567"/>
    </w:pPr>
  </w:style>
  <w:style w:type="paragraph" w:styleId="List3">
    <w:name w:val="List 3"/>
    <w:basedOn w:val="BodyText"/>
    <w:uiPriority w:val="99"/>
    <w:rsid w:val="003A4791"/>
    <w:pPr>
      <w:spacing w:after="0"/>
      <w:ind w:left="851"/>
    </w:pPr>
  </w:style>
  <w:style w:type="paragraph" w:styleId="Caption">
    <w:name w:val="caption"/>
    <w:basedOn w:val="Normal"/>
    <w:next w:val="Normal"/>
    <w:uiPriority w:val="99"/>
    <w:qFormat/>
    <w:rsid w:val="00CF20AA"/>
    <w:pPr>
      <w:spacing w:line="300" w:lineRule="exact"/>
    </w:pPr>
    <w:rPr>
      <w:rFonts w:eastAsia="Times New Roman"/>
      <w:b/>
      <w:bCs/>
      <w:sz w:val="20"/>
      <w:szCs w:val="20"/>
    </w:rPr>
  </w:style>
  <w:style w:type="table" w:styleId="TableGrid1">
    <w:name w:val="Table Grid 1"/>
    <w:basedOn w:val="TableNormal"/>
    <w:uiPriority w:val="99"/>
    <w:rsid w:val="00CF20AA"/>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Footer">
    <w:name w:val="footer"/>
    <w:basedOn w:val="Normal"/>
    <w:link w:val="FooterChar"/>
    <w:uiPriority w:val="99"/>
    <w:rsid w:val="00547062"/>
    <w:pPr>
      <w:tabs>
        <w:tab w:val="center" w:pos="4680"/>
        <w:tab w:val="right" w:pos="9360"/>
      </w:tabs>
    </w:pPr>
  </w:style>
  <w:style w:type="character" w:customStyle="1" w:styleId="FooterChar">
    <w:name w:val="Footer Char"/>
    <w:basedOn w:val="DefaultParagraphFont"/>
    <w:link w:val="Footer"/>
    <w:uiPriority w:val="99"/>
    <w:locked/>
    <w:rsid w:val="00547062"/>
    <w:rPr>
      <w:rFonts w:ascii="Verdana" w:hAnsi="Verdana" w:cs="Times New Roman"/>
      <w:sz w:val="22"/>
      <w:lang w:eastAsia="en-US"/>
    </w:rPr>
  </w:style>
  <w:style w:type="paragraph" w:styleId="Header">
    <w:name w:val="header"/>
    <w:basedOn w:val="Normal"/>
    <w:link w:val="HeaderChar"/>
    <w:uiPriority w:val="99"/>
    <w:rsid w:val="00547062"/>
    <w:pPr>
      <w:tabs>
        <w:tab w:val="center" w:pos="4680"/>
        <w:tab w:val="right" w:pos="9360"/>
      </w:tabs>
      <w:jc w:val="right"/>
    </w:pPr>
    <w:rPr>
      <w:color w:val="FFFFFF"/>
      <w:sz w:val="44"/>
    </w:rPr>
  </w:style>
  <w:style w:type="character" w:customStyle="1" w:styleId="HeaderChar">
    <w:name w:val="Header Char"/>
    <w:basedOn w:val="DefaultParagraphFont"/>
    <w:link w:val="Header"/>
    <w:uiPriority w:val="99"/>
    <w:locked/>
    <w:rsid w:val="00547062"/>
    <w:rPr>
      <w:rFonts w:ascii="Verdana" w:hAnsi="Verdana" w:cs="Times New Roman"/>
      <w:color w:val="FFFFFF"/>
      <w:sz w:val="22"/>
      <w:lang w:eastAsia="en-US"/>
    </w:rPr>
  </w:style>
  <w:style w:type="character" w:styleId="PageNumber">
    <w:name w:val="page number"/>
    <w:basedOn w:val="DefaultParagraphFont"/>
    <w:uiPriority w:val="99"/>
    <w:semiHidden/>
    <w:rsid w:val="00F16BDE"/>
    <w:rPr>
      <w:rFonts w:ascii="Arial" w:hAnsi="Arial" w:cs="Times New Roman"/>
      <w:sz w:val="20"/>
    </w:rPr>
  </w:style>
  <w:style w:type="paragraph" w:styleId="Title">
    <w:name w:val="Title"/>
    <w:basedOn w:val="Normal"/>
    <w:next w:val="BodyText"/>
    <w:link w:val="TitleChar"/>
    <w:uiPriority w:val="99"/>
    <w:qFormat/>
    <w:rsid w:val="002847B9"/>
    <w:pPr>
      <w:spacing w:after="200"/>
    </w:pPr>
    <w:rPr>
      <w:rFonts w:eastAsia="Times New Roman"/>
      <w:color w:val="612272"/>
      <w:kern w:val="28"/>
      <w:sz w:val="72"/>
      <w:szCs w:val="52"/>
    </w:rPr>
  </w:style>
  <w:style w:type="character" w:customStyle="1" w:styleId="TitleChar">
    <w:name w:val="Title Char"/>
    <w:basedOn w:val="DefaultParagraphFont"/>
    <w:link w:val="Title"/>
    <w:uiPriority w:val="99"/>
    <w:locked/>
    <w:rsid w:val="002847B9"/>
    <w:rPr>
      <w:rFonts w:ascii="Verdana" w:hAnsi="Verdana" w:cs="Times New Roman"/>
      <w:color w:val="612272"/>
      <w:kern w:val="28"/>
      <w:sz w:val="52"/>
      <w:lang w:eastAsia="en-US"/>
    </w:rPr>
  </w:style>
  <w:style w:type="character" w:customStyle="1" w:styleId="FigureHeadingChar">
    <w:name w:val="Figure Heading Char"/>
    <w:basedOn w:val="DefaultParagraphFont"/>
    <w:link w:val="FigureHeading"/>
    <w:uiPriority w:val="99"/>
    <w:locked/>
    <w:rsid w:val="00D861A8"/>
    <w:rPr>
      <w:rFonts w:ascii="Verdana" w:hAnsi="Verdana"/>
      <w:b/>
      <w:lang w:eastAsia="en-US"/>
    </w:rPr>
  </w:style>
  <w:style w:type="character" w:customStyle="1" w:styleId="FRBodyTextChar">
    <w:name w:val="FR Body Text Char"/>
    <w:basedOn w:val="DefaultParagraphFont"/>
    <w:link w:val="FRBodyText"/>
    <w:uiPriority w:val="99"/>
    <w:locked/>
    <w:rsid w:val="00E53CBE"/>
    <w:rPr>
      <w:rFonts w:ascii="Verdana" w:hAnsi="Verdana" w:cs="Times New Roman"/>
      <w:sz w:val="22"/>
      <w:szCs w:val="22"/>
      <w:lang w:val="en-GB" w:eastAsia="en-US" w:bidi="ar-SA"/>
    </w:rPr>
  </w:style>
  <w:style w:type="paragraph" w:styleId="TOC1">
    <w:name w:val="toc 1"/>
    <w:basedOn w:val="Normal"/>
    <w:next w:val="Normal"/>
    <w:uiPriority w:val="99"/>
    <w:rsid w:val="00F83549"/>
    <w:pPr>
      <w:tabs>
        <w:tab w:val="right" w:leader="dot" w:pos="9923"/>
      </w:tabs>
      <w:spacing w:before="200" w:after="200"/>
    </w:pPr>
    <w:rPr>
      <w:b/>
    </w:rPr>
  </w:style>
  <w:style w:type="paragraph" w:styleId="TOC2">
    <w:name w:val="toc 2"/>
    <w:basedOn w:val="Normal"/>
    <w:next w:val="Normal"/>
    <w:uiPriority w:val="99"/>
    <w:rsid w:val="00991831"/>
    <w:pPr>
      <w:tabs>
        <w:tab w:val="right" w:leader="dot" w:pos="9923"/>
      </w:tabs>
      <w:ind w:left="284"/>
    </w:pPr>
  </w:style>
  <w:style w:type="paragraph" w:styleId="TOC3">
    <w:name w:val="toc 3"/>
    <w:basedOn w:val="Normal"/>
    <w:next w:val="Normal"/>
    <w:uiPriority w:val="99"/>
    <w:rsid w:val="00991831"/>
    <w:pPr>
      <w:tabs>
        <w:tab w:val="right" w:leader="dot" w:pos="9923"/>
      </w:tabs>
      <w:ind w:left="567"/>
    </w:pPr>
  </w:style>
  <w:style w:type="table" w:customStyle="1" w:styleId="Blank">
    <w:name w:val="Blank"/>
    <w:uiPriority w:val="99"/>
    <w:rsid w:val="001A761C"/>
    <w:rPr>
      <w:sz w:val="20"/>
      <w:szCs w:val="20"/>
    </w:rPr>
    <w:tblPr>
      <w:tblInd w:w="0" w:type="dxa"/>
      <w:tblCellMar>
        <w:top w:w="0" w:type="dxa"/>
        <w:left w:w="0" w:type="dxa"/>
        <w:bottom w:w="0" w:type="dxa"/>
        <w:right w:w="0" w:type="dxa"/>
      </w:tblCellMar>
    </w:tblPr>
  </w:style>
  <w:style w:type="character" w:customStyle="1" w:styleId="PurpleCharacter">
    <w:name w:val="Purple Character"/>
    <w:uiPriority w:val="99"/>
    <w:rsid w:val="00E84D63"/>
    <w:rPr>
      <w:color w:val="612272"/>
    </w:rPr>
  </w:style>
  <w:style w:type="character" w:customStyle="1" w:styleId="FooterSpacer">
    <w:name w:val="Footer Spacer"/>
    <w:uiPriority w:val="99"/>
    <w:rsid w:val="00E84D63"/>
    <w:rPr>
      <w:b/>
      <w:color w:val="612272"/>
    </w:rPr>
  </w:style>
  <w:style w:type="paragraph" w:customStyle="1" w:styleId="ResearchAgency">
    <w:name w:val="Research Agency"/>
    <w:basedOn w:val="Normal"/>
    <w:uiPriority w:val="99"/>
    <w:rsid w:val="0018128D"/>
    <w:pPr>
      <w:spacing w:line="320" w:lineRule="exact"/>
      <w:jc w:val="right"/>
    </w:pPr>
    <w:rPr>
      <w:color w:val="FFFFFF"/>
      <w:sz w:val="26"/>
    </w:rPr>
  </w:style>
  <w:style w:type="paragraph" w:styleId="FootnoteText">
    <w:name w:val="footnote text"/>
    <w:basedOn w:val="Normal"/>
    <w:link w:val="FootnoteTextChar"/>
    <w:uiPriority w:val="99"/>
    <w:semiHidden/>
    <w:rsid w:val="000E1A86"/>
    <w:rPr>
      <w:sz w:val="20"/>
      <w:szCs w:val="20"/>
    </w:rPr>
  </w:style>
  <w:style w:type="character" w:customStyle="1" w:styleId="FootnoteTextChar">
    <w:name w:val="Footnote Text Char"/>
    <w:basedOn w:val="DefaultParagraphFont"/>
    <w:link w:val="FootnoteText"/>
    <w:uiPriority w:val="99"/>
    <w:semiHidden/>
    <w:locked/>
    <w:rsid w:val="000E1A86"/>
    <w:rPr>
      <w:rFonts w:ascii="Verdana" w:hAnsi="Verdana" w:cs="Times New Roman"/>
      <w:lang w:eastAsia="en-US"/>
    </w:rPr>
  </w:style>
  <w:style w:type="paragraph" w:customStyle="1" w:styleId="ListNumberNoSpace">
    <w:name w:val="List Number No Space"/>
    <w:basedOn w:val="ListNumber"/>
    <w:uiPriority w:val="99"/>
    <w:rsid w:val="003A4791"/>
    <w:pPr>
      <w:numPr>
        <w:numId w:val="0"/>
      </w:numPr>
      <w:tabs>
        <w:tab w:val="num" w:pos="284"/>
      </w:tabs>
      <w:spacing w:after="0"/>
      <w:ind w:left="284" w:hanging="284"/>
    </w:pPr>
  </w:style>
  <w:style w:type="paragraph" w:customStyle="1" w:styleId="ListNumber2NoSpace">
    <w:name w:val="List Number 2 No Space"/>
    <w:basedOn w:val="ListNumber2"/>
    <w:uiPriority w:val="99"/>
    <w:rsid w:val="003A4791"/>
    <w:pPr>
      <w:spacing w:after="0"/>
      <w:ind w:left="568" w:hanging="284"/>
    </w:pPr>
  </w:style>
  <w:style w:type="paragraph" w:customStyle="1" w:styleId="ListNumber3NoSpace">
    <w:name w:val="List Number 3 No Space"/>
    <w:basedOn w:val="ListNumber3"/>
    <w:uiPriority w:val="99"/>
    <w:rsid w:val="003A4791"/>
    <w:pPr>
      <w:spacing w:after="0"/>
    </w:pPr>
  </w:style>
  <w:style w:type="paragraph" w:customStyle="1" w:styleId="NumberedHeading1">
    <w:name w:val="Numbered Heading 1"/>
    <w:basedOn w:val="Heading1"/>
    <w:next w:val="BodyText"/>
    <w:uiPriority w:val="99"/>
    <w:rsid w:val="00991831"/>
    <w:pPr>
      <w:numPr>
        <w:numId w:val="10"/>
      </w:numPr>
    </w:pPr>
  </w:style>
  <w:style w:type="paragraph" w:customStyle="1" w:styleId="NumberedHeading2">
    <w:name w:val="Numbered Heading 2"/>
    <w:basedOn w:val="Heading2"/>
    <w:next w:val="BodyText"/>
    <w:uiPriority w:val="99"/>
    <w:rsid w:val="00991831"/>
    <w:pPr>
      <w:numPr>
        <w:ilvl w:val="1"/>
        <w:numId w:val="10"/>
      </w:numPr>
    </w:pPr>
  </w:style>
  <w:style w:type="paragraph" w:customStyle="1" w:styleId="NumberedHeading3">
    <w:name w:val="Numbered Heading 3"/>
    <w:basedOn w:val="Heading3"/>
    <w:next w:val="BodyText"/>
    <w:uiPriority w:val="99"/>
    <w:rsid w:val="00991831"/>
    <w:pPr>
      <w:numPr>
        <w:ilvl w:val="2"/>
        <w:numId w:val="10"/>
      </w:numPr>
    </w:pPr>
  </w:style>
  <w:style w:type="paragraph" w:customStyle="1" w:styleId="NumberedHeading4">
    <w:name w:val="Numbered Heading 4"/>
    <w:basedOn w:val="Heading4"/>
    <w:next w:val="BodyText"/>
    <w:uiPriority w:val="99"/>
    <w:rsid w:val="00991831"/>
    <w:pPr>
      <w:numPr>
        <w:ilvl w:val="3"/>
        <w:numId w:val="10"/>
      </w:numPr>
    </w:pPr>
  </w:style>
  <w:style w:type="paragraph" w:customStyle="1" w:styleId="ContentsHeading">
    <w:name w:val="Contents Heading"/>
    <w:basedOn w:val="Heading1"/>
    <w:next w:val="BodyText"/>
    <w:uiPriority w:val="99"/>
    <w:rsid w:val="00991831"/>
  </w:style>
  <w:style w:type="character" w:styleId="Hyperlink">
    <w:name w:val="Hyperlink"/>
    <w:basedOn w:val="DefaultParagraphFont"/>
    <w:uiPriority w:val="99"/>
    <w:rsid w:val="00991831"/>
    <w:rPr>
      <w:rFonts w:cs="Times New Roman"/>
      <w:color w:val="0000FF"/>
      <w:u w:val="single"/>
    </w:rPr>
  </w:style>
  <w:style w:type="paragraph" w:styleId="CommentSubject">
    <w:name w:val="annotation subject"/>
    <w:basedOn w:val="CommentText"/>
    <w:next w:val="CommentText"/>
    <w:link w:val="CommentSubjectChar"/>
    <w:uiPriority w:val="99"/>
    <w:semiHidden/>
    <w:rsid w:val="00B544D6"/>
    <w:pPr>
      <w:spacing w:line="240" w:lineRule="auto"/>
    </w:pPr>
    <w:rPr>
      <w:rFonts w:eastAsia="Calibri"/>
      <w:b/>
      <w:bCs/>
    </w:rPr>
  </w:style>
  <w:style w:type="character" w:customStyle="1" w:styleId="CommentSubjectChar">
    <w:name w:val="Comment Subject Char"/>
    <w:basedOn w:val="CommentTextChar"/>
    <w:link w:val="CommentSubject"/>
    <w:uiPriority w:val="99"/>
    <w:locked/>
    <w:rsid w:val="00B544D6"/>
    <w:rPr>
      <w:rFonts w:ascii="Verdana" w:hAnsi="Verdana" w:cs="Times New Roman"/>
      <w:lang w:eastAsia="en-US"/>
    </w:rPr>
  </w:style>
  <w:style w:type="paragraph" w:customStyle="1" w:styleId="AppendixHeading">
    <w:name w:val="Appendix Heading"/>
    <w:basedOn w:val="Heading1"/>
    <w:next w:val="BodyText"/>
    <w:uiPriority w:val="99"/>
    <w:rsid w:val="00903CDC"/>
    <w:pPr>
      <w:numPr>
        <w:numId w:val="11"/>
      </w:numPr>
    </w:pPr>
  </w:style>
  <w:style w:type="paragraph" w:customStyle="1" w:styleId="CoverTitle">
    <w:name w:val="Cover Title"/>
    <w:basedOn w:val="Normal"/>
    <w:next w:val="BodyText"/>
    <w:uiPriority w:val="99"/>
    <w:rsid w:val="002847B9"/>
    <w:pPr>
      <w:spacing w:after="300"/>
      <w:jc w:val="right"/>
    </w:pPr>
    <w:rPr>
      <w:color w:val="FFFFFF"/>
      <w:sz w:val="120"/>
    </w:rPr>
  </w:style>
  <w:style w:type="paragraph" w:customStyle="1" w:styleId="CoverTitle2">
    <w:name w:val="Cover Title 2"/>
    <w:basedOn w:val="CoverTitle"/>
    <w:next w:val="BodyText"/>
    <w:uiPriority w:val="99"/>
    <w:rsid w:val="002847B9"/>
    <w:rPr>
      <w:sz w:val="96"/>
    </w:rPr>
  </w:style>
  <w:style w:type="paragraph" w:customStyle="1" w:styleId="CoverTitle3">
    <w:name w:val="Cover Title 3"/>
    <w:basedOn w:val="CoverTitle2"/>
    <w:next w:val="BodyText"/>
    <w:uiPriority w:val="99"/>
    <w:rsid w:val="002847B9"/>
    <w:rPr>
      <w:sz w:val="72"/>
    </w:rPr>
  </w:style>
  <w:style w:type="character" w:styleId="FootnoteReference">
    <w:name w:val="footnote reference"/>
    <w:basedOn w:val="DefaultParagraphFont"/>
    <w:uiPriority w:val="99"/>
    <w:semiHidden/>
    <w:rsid w:val="000E1A86"/>
    <w:rPr>
      <w:rFonts w:cs="Times New Roman"/>
      <w:vertAlign w:val="superscript"/>
    </w:rPr>
  </w:style>
  <w:style w:type="paragraph" w:customStyle="1" w:styleId="FigureHeading">
    <w:name w:val="Figure Heading"/>
    <w:basedOn w:val="Normal"/>
    <w:next w:val="BodyText"/>
    <w:link w:val="FigureHeadingChar"/>
    <w:uiPriority w:val="99"/>
    <w:rsid w:val="0092189D"/>
    <w:pPr>
      <w:numPr>
        <w:numId w:val="12"/>
      </w:numPr>
      <w:spacing w:before="240" w:after="60"/>
    </w:pPr>
    <w:rPr>
      <w:b/>
    </w:rPr>
  </w:style>
  <w:style w:type="paragraph" w:customStyle="1" w:styleId="ContentsHeading2">
    <w:name w:val="Contents Heading 2"/>
    <w:basedOn w:val="ContentsHeading"/>
    <w:next w:val="BodyText"/>
    <w:uiPriority w:val="99"/>
    <w:rsid w:val="000E1A86"/>
    <w:pPr>
      <w:spacing w:before="240" w:after="60"/>
    </w:pPr>
    <w:rPr>
      <w:sz w:val="36"/>
    </w:rPr>
  </w:style>
  <w:style w:type="paragraph" w:styleId="TOC5">
    <w:name w:val="toc 5"/>
    <w:basedOn w:val="Normal"/>
    <w:next w:val="Normal"/>
    <w:uiPriority w:val="99"/>
    <w:rsid w:val="000E1A86"/>
    <w:pPr>
      <w:tabs>
        <w:tab w:val="right" w:leader="dot" w:pos="9923"/>
      </w:tabs>
      <w:spacing w:after="200"/>
    </w:pPr>
  </w:style>
  <w:style w:type="paragraph" w:customStyle="1" w:styleId="TableHeading">
    <w:name w:val="Table Heading"/>
    <w:basedOn w:val="Normal"/>
    <w:next w:val="BodyText"/>
    <w:link w:val="TableHeadingChar"/>
    <w:uiPriority w:val="99"/>
    <w:rsid w:val="0092189D"/>
    <w:pPr>
      <w:numPr>
        <w:numId w:val="13"/>
      </w:numPr>
      <w:spacing w:before="240" w:after="60"/>
    </w:pPr>
    <w:rPr>
      <w:b/>
    </w:rPr>
  </w:style>
  <w:style w:type="table" w:styleId="TableGrid">
    <w:name w:val="Table Grid"/>
    <w:basedOn w:val="TableNormal"/>
    <w:uiPriority w:val="99"/>
    <w:rsid w:val="00AE75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estResearchTable">
    <w:name w:val="Forest Research Table"/>
    <w:uiPriority w:val="99"/>
    <w:rsid w:val="00334967"/>
    <w:rPr>
      <w:sz w:val="20"/>
      <w:szCs w:val="20"/>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0" w:type="dxa"/>
        <w:bottom w:w="0" w:type="dxa"/>
        <w:right w:w="0" w:type="dxa"/>
      </w:tblCellMar>
    </w:tblPr>
  </w:style>
  <w:style w:type="paragraph" w:customStyle="1" w:styleId="ColumnHeading">
    <w:name w:val="Column Heading"/>
    <w:basedOn w:val="Normal"/>
    <w:next w:val="Normal"/>
    <w:uiPriority w:val="99"/>
    <w:rsid w:val="002D1735"/>
    <w:rPr>
      <w:b/>
    </w:rPr>
  </w:style>
  <w:style w:type="paragraph" w:styleId="Quote">
    <w:name w:val="Quote"/>
    <w:basedOn w:val="BodyText"/>
    <w:next w:val="Normal"/>
    <w:link w:val="QuoteChar"/>
    <w:uiPriority w:val="99"/>
    <w:qFormat/>
    <w:rsid w:val="00323F24"/>
    <w:pPr>
      <w:ind w:left="851" w:right="851"/>
    </w:pPr>
    <w:rPr>
      <w:i/>
      <w:iCs/>
    </w:rPr>
  </w:style>
  <w:style w:type="character" w:customStyle="1" w:styleId="QuoteChar">
    <w:name w:val="Quote Char"/>
    <w:basedOn w:val="DefaultParagraphFont"/>
    <w:link w:val="Quote"/>
    <w:uiPriority w:val="99"/>
    <w:locked/>
    <w:rsid w:val="00323F24"/>
    <w:rPr>
      <w:rFonts w:ascii="Verdana" w:hAnsi="Verdana" w:cs="Times New Roman"/>
      <w:i/>
      <w:sz w:val="22"/>
      <w:lang w:eastAsia="en-US"/>
    </w:rPr>
  </w:style>
  <w:style w:type="paragraph" w:styleId="NormalWeb">
    <w:name w:val="Normal (Web)"/>
    <w:basedOn w:val="Normal"/>
    <w:uiPriority w:val="99"/>
    <w:rsid w:val="006630D7"/>
    <w:pPr>
      <w:spacing w:before="100" w:beforeAutospacing="1" w:after="100" w:afterAutospacing="1"/>
    </w:pPr>
    <w:rPr>
      <w:rFonts w:ascii="Times New Roman" w:eastAsia="Times New Roman" w:hAnsi="Times New Roman"/>
      <w:sz w:val="24"/>
      <w:szCs w:val="24"/>
      <w:lang w:eastAsia="en-GB"/>
    </w:rPr>
  </w:style>
  <w:style w:type="paragraph" w:customStyle="1" w:styleId="affiltxt">
    <w:name w:val="affiltxt"/>
    <w:basedOn w:val="Normal"/>
    <w:uiPriority w:val="99"/>
    <w:rsid w:val="00595F91"/>
    <w:rPr>
      <w:rFonts w:ascii="Times New Roman" w:eastAsia="Times New Roman" w:hAnsi="Times New Roman"/>
      <w:sz w:val="24"/>
      <w:szCs w:val="24"/>
      <w:lang w:eastAsia="en-GB"/>
    </w:rPr>
  </w:style>
  <w:style w:type="paragraph" w:customStyle="1" w:styleId="marginb3">
    <w:name w:val="marginb3"/>
    <w:basedOn w:val="Normal"/>
    <w:uiPriority w:val="99"/>
    <w:rsid w:val="00595F91"/>
    <w:pPr>
      <w:spacing w:after="38"/>
    </w:pPr>
    <w:rPr>
      <w:rFonts w:ascii="Times New Roman" w:eastAsia="Times New Roman" w:hAnsi="Times New Roman"/>
      <w:sz w:val="24"/>
      <w:szCs w:val="24"/>
      <w:lang w:eastAsia="en-GB"/>
    </w:rPr>
  </w:style>
  <w:style w:type="character" w:customStyle="1" w:styleId="correspondence-addressover">
    <w:name w:val="correspondence-address_over"/>
    <w:basedOn w:val="DefaultParagraphFont"/>
    <w:uiPriority w:val="99"/>
    <w:rsid w:val="00595F91"/>
    <w:rPr>
      <w:rFonts w:cs="Times New Roman"/>
    </w:rPr>
  </w:style>
  <w:style w:type="character" w:customStyle="1" w:styleId="scopustermhighlight1">
    <w:name w:val="scopustermhighlight1"/>
    <w:basedOn w:val="DefaultParagraphFont"/>
    <w:uiPriority w:val="99"/>
    <w:rsid w:val="00595F91"/>
    <w:rPr>
      <w:rFonts w:cs="Times New Roman"/>
      <w:b/>
      <w:bCs/>
    </w:rPr>
  </w:style>
  <w:style w:type="paragraph" w:customStyle="1" w:styleId="smalllinkauthorlinksvdonotlinkpaddingb5displaynone">
    <w:name w:val="smalllink authorlink svdonotlink paddingb5 displaynone"/>
    <w:basedOn w:val="Normal"/>
    <w:uiPriority w:val="99"/>
    <w:rsid w:val="00595F91"/>
    <w:rPr>
      <w:rFonts w:ascii="Times New Roman" w:eastAsia="Times New Roman" w:hAnsi="Times New Roman"/>
      <w:sz w:val="24"/>
      <w:szCs w:val="24"/>
      <w:lang w:eastAsia="en-GB"/>
    </w:rPr>
  </w:style>
  <w:style w:type="character" w:styleId="FollowedHyperlink">
    <w:name w:val="FollowedHyperlink"/>
    <w:basedOn w:val="DefaultParagraphFont"/>
    <w:uiPriority w:val="99"/>
    <w:rsid w:val="004C5D62"/>
    <w:rPr>
      <w:rFonts w:cs="Times New Roman"/>
      <w:color w:val="800080"/>
      <w:u w:val="single"/>
    </w:rPr>
  </w:style>
  <w:style w:type="paragraph" w:styleId="EndnoteText">
    <w:name w:val="endnote text"/>
    <w:basedOn w:val="Normal"/>
    <w:link w:val="EndnoteTextChar"/>
    <w:uiPriority w:val="99"/>
    <w:semiHidden/>
    <w:rsid w:val="00036621"/>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szCs w:val="20"/>
      <w:lang w:eastAsia="en-US"/>
    </w:rPr>
  </w:style>
  <w:style w:type="character" w:styleId="EndnoteReference">
    <w:name w:val="endnote reference"/>
    <w:basedOn w:val="DefaultParagraphFont"/>
    <w:uiPriority w:val="99"/>
    <w:semiHidden/>
    <w:rsid w:val="00036621"/>
    <w:rPr>
      <w:rFonts w:cs="Times New Roman"/>
      <w:vertAlign w:val="superscript"/>
    </w:rPr>
  </w:style>
  <w:style w:type="character" w:customStyle="1" w:styleId="st1">
    <w:name w:val="st1"/>
    <w:basedOn w:val="DefaultParagraphFont"/>
    <w:uiPriority w:val="99"/>
    <w:rsid w:val="00D2223F"/>
    <w:rPr>
      <w:rFonts w:cs="Times New Roman"/>
    </w:rPr>
  </w:style>
  <w:style w:type="paragraph" w:styleId="ListParagraph">
    <w:name w:val="List Paragraph"/>
    <w:basedOn w:val="Normal"/>
    <w:uiPriority w:val="99"/>
    <w:qFormat/>
    <w:rsid w:val="000A12F6"/>
    <w:pPr>
      <w:spacing w:after="200" w:line="276" w:lineRule="auto"/>
      <w:ind w:left="720"/>
      <w:contextualSpacing/>
    </w:pPr>
    <w:rPr>
      <w:rFonts w:ascii="Calibri" w:eastAsia="Times New Roman" w:hAnsi="Calibri"/>
    </w:rPr>
  </w:style>
  <w:style w:type="character" w:styleId="HTMLCite">
    <w:name w:val="HTML Cite"/>
    <w:basedOn w:val="DefaultParagraphFont"/>
    <w:uiPriority w:val="99"/>
    <w:rsid w:val="00E23967"/>
    <w:rPr>
      <w:rFonts w:cs="Times New Roman"/>
      <w:i/>
      <w:iCs/>
    </w:rPr>
  </w:style>
  <w:style w:type="character" w:customStyle="1" w:styleId="cit-print-date2">
    <w:name w:val="cit-print-date2"/>
    <w:basedOn w:val="DefaultParagraphFont"/>
    <w:uiPriority w:val="99"/>
    <w:rsid w:val="00E23967"/>
    <w:rPr>
      <w:rFonts w:cs="Times New Roman"/>
    </w:rPr>
  </w:style>
  <w:style w:type="character" w:customStyle="1" w:styleId="cit-sepcit-sep-before-article-print-date">
    <w:name w:val="cit-sep cit-sep-before-article-print-date"/>
    <w:basedOn w:val="DefaultParagraphFont"/>
    <w:uiPriority w:val="99"/>
    <w:rsid w:val="00E23967"/>
    <w:rPr>
      <w:rFonts w:cs="Times New Roman"/>
    </w:rPr>
  </w:style>
  <w:style w:type="character" w:customStyle="1" w:styleId="cit-sepcit-sep-after-article-print-date">
    <w:name w:val="cit-sep cit-sep-after-article-print-date"/>
    <w:basedOn w:val="DefaultParagraphFont"/>
    <w:uiPriority w:val="99"/>
    <w:rsid w:val="00E23967"/>
    <w:rPr>
      <w:rFonts w:cs="Times New Roman"/>
    </w:rPr>
  </w:style>
  <w:style w:type="character" w:customStyle="1" w:styleId="cit-vol2">
    <w:name w:val="cit-vol2"/>
    <w:basedOn w:val="DefaultParagraphFont"/>
    <w:uiPriority w:val="99"/>
    <w:rsid w:val="00E23967"/>
    <w:rPr>
      <w:rFonts w:cs="Times New Roman"/>
    </w:rPr>
  </w:style>
  <w:style w:type="character" w:customStyle="1" w:styleId="cit-issue">
    <w:name w:val="cit-issue"/>
    <w:basedOn w:val="DefaultParagraphFont"/>
    <w:uiPriority w:val="99"/>
    <w:rsid w:val="00E23967"/>
    <w:rPr>
      <w:rFonts w:cs="Times New Roman"/>
    </w:rPr>
  </w:style>
  <w:style w:type="character" w:customStyle="1" w:styleId="cit-sepcit-sep-before-article-issue">
    <w:name w:val="cit-sep cit-sep-before-article-issue"/>
    <w:basedOn w:val="DefaultParagraphFont"/>
    <w:uiPriority w:val="99"/>
    <w:rsid w:val="00E23967"/>
    <w:rPr>
      <w:rFonts w:cs="Times New Roman"/>
    </w:rPr>
  </w:style>
  <w:style w:type="character" w:customStyle="1" w:styleId="cit-sepcit-sep-after-article-issue">
    <w:name w:val="cit-sep cit-sep-after-article-issue"/>
    <w:basedOn w:val="DefaultParagraphFont"/>
    <w:uiPriority w:val="99"/>
    <w:rsid w:val="00E23967"/>
    <w:rPr>
      <w:rFonts w:cs="Times New Roman"/>
    </w:rPr>
  </w:style>
  <w:style w:type="character" w:customStyle="1" w:styleId="cit-first-page">
    <w:name w:val="cit-first-page"/>
    <w:basedOn w:val="DefaultParagraphFont"/>
    <w:uiPriority w:val="99"/>
    <w:rsid w:val="00E23967"/>
    <w:rPr>
      <w:rFonts w:cs="Times New Roman"/>
    </w:rPr>
  </w:style>
  <w:style w:type="character" w:customStyle="1" w:styleId="cit-sep2">
    <w:name w:val="cit-sep2"/>
    <w:basedOn w:val="DefaultParagraphFont"/>
    <w:uiPriority w:val="99"/>
    <w:rsid w:val="00E23967"/>
    <w:rPr>
      <w:rFonts w:cs="Times New Roman"/>
    </w:rPr>
  </w:style>
  <w:style w:type="character" w:customStyle="1" w:styleId="cit-last-page2">
    <w:name w:val="cit-last-page2"/>
    <w:basedOn w:val="DefaultParagraphFont"/>
    <w:uiPriority w:val="99"/>
    <w:rsid w:val="00E23967"/>
    <w:rPr>
      <w:rFonts w:cs="Times New Roman"/>
    </w:rPr>
  </w:style>
  <w:style w:type="character" w:customStyle="1" w:styleId="CharChar14">
    <w:name w:val="Char Char14"/>
    <w:uiPriority w:val="99"/>
    <w:rsid w:val="00AC2E39"/>
    <w:rPr>
      <w:rFonts w:ascii="Verdana" w:hAnsi="Verdana"/>
      <w:color w:val="612272"/>
      <w:sz w:val="28"/>
      <w:lang w:eastAsia="en-US"/>
    </w:rPr>
  </w:style>
  <w:style w:type="paragraph" w:customStyle="1" w:styleId="EndNoteBibliographyTitle">
    <w:name w:val="EndNote Bibliography Title"/>
    <w:basedOn w:val="Normal"/>
    <w:link w:val="EndNoteBibliographyTitleChar"/>
    <w:uiPriority w:val="99"/>
    <w:rsid w:val="00AC2E39"/>
    <w:pPr>
      <w:spacing w:line="276"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uiPriority w:val="99"/>
    <w:locked/>
    <w:rsid w:val="00AC2E39"/>
    <w:rPr>
      <w:rFonts w:ascii="Calibri" w:hAnsi="Calibri" w:cs="Times New Roman"/>
      <w:noProof/>
      <w:sz w:val="22"/>
      <w:szCs w:val="22"/>
      <w:lang w:val="en-US" w:eastAsia="en-US" w:bidi="ar-SA"/>
    </w:rPr>
  </w:style>
  <w:style w:type="paragraph" w:customStyle="1" w:styleId="EndNoteBibliography">
    <w:name w:val="EndNote Bibliography"/>
    <w:basedOn w:val="Normal"/>
    <w:link w:val="EndNoteBibliographyChar"/>
    <w:uiPriority w:val="99"/>
    <w:rsid w:val="00AC2E39"/>
    <w:pPr>
      <w:spacing w:after="200"/>
    </w:pPr>
    <w:rPr>
      <w:rFonts w:ascii="Calibri" w:hAnsi="Calibri"/>
      <w:noProof/>
      <w:lang w:val="en-US"/>
    </w:rPr>
  </w:style>
  <w:style w:type="character" w:customStyle="1" w:styleId="EndNoteBibliographyChar">
    <w:name w:val="EndNote Bibliography Char"/>
    <w:basedOn w:val="DefaultParagraphFont"/>
    <w:link w:val="EndNoteBibliography"/>
    <w:uiPriority w:val="99"/>
    <w:locked/>
    <w:rsid w:val="00AC2E39"/>
    <w:rPr>
      <w:rFonts w:ascii="Calibri" w:hAnsi="Calibri" w:cs="Times New Roman"/>
      <w:noProof/>
      <w:sz w:val="22"/>
      <w:szCs w:val="22"/>
      <w:lang w:val="en-US" w:eastAsia="en-US" w:bidi="ar-SA"/>
    </w:rPr>
  </w:style>
  <w:style w:type="character" w:customStyle="1" w:styleId="TableHeadingChar">
    <w:name w:val="Table Heading Char"/>
    <w:basedOn w:val="DefaultParagraphFont"/>
    <w:link w:val="TableHeading"/>
    <w:uiPriority w:val="99"/>
    <w:locked/>
    <w:rsid w:val="005554EB"/>
    <w:rPr>
      <w:rFonts w:ascii="Verdana" w:hAnsi="Verdana"/>
      <w:b/>
      <w:lang w:eastAsia="en-US"/>
    </w:rPr>
  </w:style>
  <w:style w:type="character" w:customStyle="1" w:styleId="notranslate">
    <w:name w:val="notranslate"/>
    <w:basedOn w:val="DefaultParagraphFont"/>
    <w:uiPriority w:val="99"/>
    <w:rsid w:val="007B5B35"/>
    <w:rPr>
      <w:rFonts w:cs="Times New Roman"/>
    </w:rPr>
  </w:style>
  <w:style w:type="numbering" w:customStyle="1" w:styleId="ForestResearchFigures">
    <w:name w:val="Forest Research Figures"/>
    <w:rsid w:val="008A465A"/>
    <w:pPr>
      <w:numPr>
        <w:numId w:val="12"/>
      </w:numPr>
    </w:pPr>
  </w:style>
  <w:style w:type="numbering" w:customStyle="1" w:styleId="ForestResearchHeadings">
    <w:name w:val="Forest Research Headings"/>
    <w:rsid w:val="008A465A"/>
    <w:pPr>
      <w:numPr>
        <w:numId w:val="10"/>
      </w:numPr>
    </w:pPr>
  </w:style>
  <w:style w:type="numbering" w:customStyle="1" w:styleId="ForestResearchNumbers">
    <w:name w:val="Forest Research Numbers"/>
    <w:rsid w:val="008A465A"/>
    <w:pPr>
      <w:numPr>
        <w:numId w:val="9"/>
      </w:numPr>
    </w:pPr>
  </w:style>
  <w:style w:type="numbering" w:customStyle="1" w:styleId="ForestResearchAppendices">
    <w:name w:val="Forest Research Appendices"/>
    <w:rsid w:val="008A465A"/>
    <w:pPr>
      <w:numPr>
        <w:numId w:val="11"/>
      </w:numPr>
    </w:pPr>
  </w:style>
  <w:style w:type="numbering" w:customStyle="1" w:styleId="ForestResearchBullets">
    <w:name w:val="Forest Research Bullets"/>
    <w:rsid w:val="008A465A"/>
    <w:pPr>
      <w:numPr>
        <w:numId w:val="8"/>
      </w:numPr>
    </w:pPr>
  </w:style>
  <w:style w:type="numbering" w:customStyle="1" w:styleId="ForestResearchTables">
    <w:name w:val="Forest Research Tables"/>
    <w:rsid w:val="008A465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7767">
      <w:marLeft w:val="0"/>
      <w:marRight w:val="0"/>
      <w:marTop w:val="0"/>
      <w:marBottom w:val="0"/>
      <w:divBdr>
        <w:top w:val="none" w:sz="0" w:space="0" w:color="auto"/>
        <w:left w:val="none" w:sz="0" w:space="0" w:color="auto"/>
        <w:bottom w:val="none" w:sz="0" w:space="0" w:color="auto"/>
        <w:right w:val="none" w:sz="0" w:space="0" w:color="auto"/>
      </w:divBdr>
      <w:divsChild>
        <w:div w:id="153227802">
          <w:marLeft w:val="0"/>
          <w:marRight w:val="0"/>
          <w:marTop w:val="0"/>
          <w:marBottom w:val="0"/>
          <w:divBdr>
            <w:top w:val="none" w:sz="0" w:space="0" w:color="auto"/>
            <w:left w:val="none" w:sz="0" w:space="0" w:color="auto"/>
            <w:bottom w:val="none" w:sz="0" w:space="0" w:color="auto"/>
            <w:right w:val="none" w:sz="0" w:space="0" w:color="auto"/>
          </w:divBdr>
          <w:divsChild>
            <w:div w:id="153227791">
              <w:marLeft w:val="0"/>
              <w:marRight w:val="0"/>
              <w:marTop w:val="125"/>
              <w:marBottom w:val="0"/>
              <w:divBdr>
                <w:top w:val="none" w:sz="0" w:space="0" w:color="auto"/>
                <w:left w:val="none" w:sz="0" w:space="0" w:color="auto"/>
                <w:bottom w:val="none" w:sz="0" w:space="0" w:color="auto"/>
                <w:right w:val="none" w:sz="0" w:space="0" w:color="auto"/>
              </w:divBdr>
              <w:divsChild>
                <w:div w:id="153227795">
                  <w:marLeft w:val="125"/>
                  <w:marRight w:val="125"/>
                  <w:marTop w:val="0"/>
                  <w:marBottom w:val="0"/>
                  <w:divBdr>
                    <w:top w:val="none" w:sz="0" w:space="0" w:color="auto"/>
                    <w:left w:val="none" w:sz="0" w:space="0" w:color="auto"/>
                    <w:bottom w:val="none" w:sz="0" w:space="0" w:color="auto"/>
                    <w:right w:val="none" w:sz="0" w:space="0" w:color="auto"/>
                  </w:divBdr>
                  <w:divsChild>
                    <w:div w:id="153227793">
                      <w:marLeft w:val="0"/>
                      <w:marRight w:val="0"/>
                      <w:marTop w:val="0"/>
                      <w:marBottom w:val="0"/>
                      <w:divBdr>
                        <w:top w:val="none" w:sz="0" w:space="0" w:color="auto"/>
                        <w:left w:val="none" w:sz="0" w:space="0" w:color="auto"/>
                        <w:bottom w:val="none" w:sz="0" w:space="0" w:color="auto"/>
                        <w:right w:val="none" w:sz="0" w:space="0" w:color="auto"/>
                      </w:divBdr>
                      <w:divsChild>
                        <w:div w:id="153227776">
                          <w:marLeft w:val="0"/>
                          <w:marRight w:val="0"/>
                          <w:marTop w:val="0"/>
                          <w:marBottom w:val="0"/>
                          <w:divBdr>
                            <w:top w:val="none" w:sz="0" w:space="0" w:color="auto"/>
                            <w:left w:val="none" w:sz="0" w:space="0" w:color="auto"/>
                            <w:bottom w:val="none" w:sz="0" w:space="0" w:color="auto"/>
                            <w:right w:val="none" w:sz="0" w:space="0" w:color="auto"/>
                          </w:divBdr>
                          <w:divsChild>
                            <w:div w:id="153227807">
                              <w:marLeft w:val="0"/>
                              <w:marRight w:val="0"/>
                              <w:marTop w:val="0"/>
                              <w:marBottom w:val="0"/>
                              <w:divBdr>
                                <w:top w:val="none" w:sz="0" w:space="0" w:color="auto"/>
                                <w:left w:val="none" w:sz="0" w:space="0" w:color="auto"/>
                                <w:bottom w:val="none" w:sz="0" w:space="0" w:color="auto"/>
                                <w:right w:val="none" w:sz="0" w:space="0" w:color="auto"/>
                              </w:divBdr>
                              <w:divsChild>
                                <w:div w:id="153227761">
                                  <w:marLeft w:val="0"/>
                                  <w:marRight w:val="0"/>
                                  <w:marTop w:val="0"/>
                                  <w:marBottom w:val="0"/>
                                  <w:divBdr>
                                    <w:top w:val="none" w:sz="0" w:space="0" w:color="auto"/>
                                    <w:left w:val="none" w:sz="0" w:space="0" w:color="auto"/>
                                    <w:bottom w:val="none" w:sz="0" w:space="0" w:color="auto"/>
                                    <w:right w:val="none" w:sz="0" w:space="0" w:color="auto"/>
                                  </w:divBdr>
                                  <w:divsChild>
                                    <w:div w:id="153227754">
                                      <w:marLeft w:val="0"/>
                                      <w:marRight w:val="0"/>
                                      <w:marTop w:val="0"/>
                                      <w:marBottom w:val="0"/>
                                      <w:divBdr>
                                        <w:top w:val="none" w:sz="0" w:space="0" w:color="auto"/>
                                        <w:left w:val="none" w:sz="0" w:space="0" w:color="auto"/>
                                        <w:bottom w:val="none" w:sz="0" w:space="0" w:color="auto"/>
                                        <w:right w:val="none" w:sz="0" w:space="0" w:color="auto"/>
                                      </w:divBdr>
                                    </w:div>
                                    <w:div w:id="153227759">
                                      <w:marLeft w:val="0"/>
                                      <w:marRight w:val="0"/>
                                      <w:marTop w:val="0"/>
                                      <w:marBottom w:val="0"/>
                                      <w:divBdr>
                                        <w:top w:val="none" w:sz="0" w:space="0" w:color="auto"/>
                                        <w:left w:val="none" w:sz="0" w:space="0" w:color="auto"/>
                                        <w:bottom w:val="none" w:sz="0" w:space="0" w:color="auto"/>
                                        <w:right w:val="none" w:sz="0" w:space="0" w:color="auto"/>
                                      </w:divBdr>
                                      <w:divsChild>
                                        <w:div w:id="153227792">
                                          <w:marLeft w:val="0"/>
                                          <w:marRight w:val="0"/>
                                          <w:marTop w:val="0"/>
                                          <w:marBottom w:val="0"/>
                                          <w:divBdr>
                                            <w:top w:val="none" w:sz="0" w:space="0" w:color="auto"/>
                                            <w:left w:val="none" w:sz="0" w:space="0" w:color="auto"/>
                                            <w:bottom w:val="none" w:sz="0" w:space="0" w:color="auto"/>
                                            <w:right w:val="none" w:sz="0" w:space="0" w:color="auto"/>
                                          </w:divBdr>
                                        </w:div>
                                        <w:div w:id="153227809">
                                          <w:marLeft w:val="2504"/>
                                          <w:marRight w:val="0"/>
                                          <w:marTop w:val="125"/>
                                          <w:marBottom w:val="0"/>
                                          <w:divBdr>
                                            <w:top w:val="none" w:sz="0" w:space="0" w:color="auto"/>
                                            <w:left w:val="none" w:sz="0" w:space="0" w:color="auto"/>
                                            <w:bottom w:val="none" w:sz="0" w:space="0" w:color="auto"/>
                                            <w:right w:val="none" w:sz="0" w:space="0" w:color="auto"/>
                                          </w:divBdr>
                                        </w:div>
                                      </w:divsChild>
                                    </w:div>
                                    <w:div w:id="153227762">
                                      <w:marLeft w:val="0"/>
                                      <w:marRight w:val="0"/>
                                      <w:marTop w:val="0"/>
                                      <w:marBottom w:val="0"/>
                                      <w:divBdr>
                                        <w:top w:val="none" w:sz="0" w:space="0" w:color="auto"/>
                                        <w:left w:val="none" w:sz="0" w:space="0" w:color="auto"/>
                                        <w:bottom w:val="none" w:sz="0" w:space="0" w:color="auto"/>
                                        <w:right w:val="none" w:sz="0" w:space="0" w:color="auto"/>
                                      </w:divBdr>
                                    </w:div>
                                    <w:div w:id="153227773">
                                      <w:marLeft w:val="0"/>
                                      <w:marRight w:val="0"/>
                                      <w:marTop w:val="0"/>
                                      <w:marBottom w:val="0"/>
                                      <w:divBdr>
                                        <w:top w:val="none" w:sz="0" w:space="0" w:color="auto"/>
                                        <w:left w:val="none" w:sz="0" w:space="0" w:color="auto"/>
                                        <w:bottom w:val="none" w:sz="0" w:space="0" w:color="auto"/>
                                        <w:right w:val="none" w:sz="0" w:space="0" w:color="auto"/>
                                      </w:divBdr>
                                    </w:div>
                                    <w:div w:id="153227781">
                                      <w:marLeft w:val="0"/>
                                      <w:marRight w:val="0"/>
                                      <w:marTop w:val="0"/>
                                      <w:marBottom w:val="0"/>
                                      <w:divBdr>
                                        <w:top w:val="none" w:sz="0" w:space="0" w:color="auto"/>
                                        <w:left w:val="none" w:sz="0" w:space="0" w:color="auto"/>
                                        <w:bottom w:val="none" w:sz="0" w:space="0" w:color="auto"/>
                                        <w:right w:val="none" w:sz="0" w:space="0" w:color="auto"/>
                                      </w:divBdr>
                                      <w:divsChild>
                                        <w:div w:id="153227760">
                                          <w:marLeft w:val="2504"/>
                                          <w:marRight w:val="0"/>
                                          <w:marTop w:val="125"/>
                                          <w:marBottom w:val="0"/>
                                          <w:divBdr>
                                            <w:top w:val="none" w:sz="0" w:space="0" w:color="auto"/>
                                            <w:left w:val="none" w:sz="0" w:space="0" w:color="auto"/>
                                            <w:bottom w:val="none" w:sz="0" w:space="0" w:color="auto"/>
                                            <w:right w:val="none" w:sz="0" w:space="0" w:color="auto"/>
                                          </w:divBdr>
                                        </w:div>
                                        <w:div w:id="153227766">
                                          <w:marLeft w:val="0"/>
                                          <w:marRight w:val="0"/>
                                          <w:marTop w:val="0"/>
                                          <w:marBottom w:val="0"/>
                                          <w:divBdr>
                                            <w:top w:val="none" w:sz="0" w:space="0" w:color="auto"/>
                                            <w:left w:val="none" w:sz="0" w:space="0" w:color="auto"/>
                                            <w:bottom w:val="none" w:sz="0" w:space="0" w:color="auto"/>
                                            <w:right w:val="none" w:sz="0" w:space="0" w:color="auto"/>
                                          </w:divBdr>
                                        </w:div>
                                      </w:divsChild>
                                    </w:div>
                                    <w:div w:id="153227783">
                                      <w:marLeft w:val="0"/>
                                      <w:marRight w:val="0"/>
                                      <w:marTop w:val="0"/>
                                      <w:marBottom w:val="0"/>
                                      <w:divBdr>
                                        <w:top w:val="none" w:sz="0" w:space="0" w:color="auto"/>
                                        <w:left w:val="none" w:sz="0" w:space="0" w:color="auto"/>
                                        <w:bottom w:val="none" w:sz="0" w:space="0" w:color="auto"/>
                                        <w:right w:val="none" w:sz="0" w:space="0" w:color="auto"/>
                                      </w:divBdr>
                                      <w:divsChild>
                                        <w:div w:id="153227774">
                                          <w:marLeft w:val="0"/>
                                          <w:marRight w:val="0"/>
                                          <w:marTop w:val="0"/>
                                          <w:marBottom w:val="0"/>
                                          <w:divBdr>
                                            <w:top w:val="none" w:sz="0" w:space="0" w:color="auto"/>
                                            <w:left w:val="none" w:sz="0" w:space="0" w:color="auto"/>
                                            <w:bottom w:val="none" w:sz="0" w:space="0" w:color="auto"/>
                                            <w:right w:val="none" w:sz="0" w:space="0" w:color="auto"/>
                                          </w:divBdr>
                                        </w:div>
                                      </w:divsChild>
                                    </w:div>
                                    <w:div w:id="153227801">
                                      <w:marLeft w:val="0"/>
                                      <w:marRight w:val="0"/>
                                      <w:marTop w:val="0"/>
                                      <w:marBottom w:val="0"/>
                                      <w:divBdr>
                                        <w:top w:val="none" w:sz="0" w:space="0" w:color="auto"/>
                                        <w:left w:val="none" w:sz="0" w:space="0" w:color="auto"/>
                                        <w:bottom w:val="none" w:sz="0" w:space="0" w:color="auto"/>
                                        <w:right w:val="none" w:sz="0" w:space="0" w:color="auto"/>
                                      </w:divBdr>
                                    </w:div>
                                  </w:divsChild>
                                </w:div>
                                <w:div w:id="153227778">
                                  <w:marLeft w:val="0"/>
                                  <w:marRight w:val="0"/>
                                  <w:marTop w:val="0"/>
                                  <w:marBottom w:val="0"/>
                                  <w:divBdr>
                                    <w:top w:val="none" w:sz="0" w:space="0" w:color="auto"/>
                                    <w:left w:val="none" w:sz="0" w:space="0" w:color="auto"/>
                                    <w:bottom w:val="none" w:sz="0" w:space="0" w:color="auto"/>
                                    <w:right w:val="none" w:sz="0" w:space="0" w:color="auto"/>
                                  </w:divBdr>
                                  <w:divsChild>
                                    <w:div w:id="153227764">
                                      <w:marLeft w:val="0"/>
                                      <w:marRight w:val="0"/>
                                      <w:marTop w:val="0"/>
                                      <w:marBottom w:val="0"/>
                                      <w:divBdr>
                                        <w:top w:val="none" w:sz="0" w:space="0" w:color="auto"/>
                                        <w:left w:val="none" w:sz="0" w:space="0" w:color="auto"/>
                                        <w:bottom w:val="none" w:sz="0" w:space="0" w:color="auto"/>
                                        <w:right w:val="none" w:sz="0" w:space="0" w:color="auto"/>
                                      </w:divBdr>
                                    </w:div>
                                  </w:divsChild>
                                </w:div>
                                <w:div w:id="153227814">
                                  <w:marLeft w:val="0"/>
                                  <w:marRight w:val="0"/>
                                  <w:marTop w:val="0"/>
                                  <w:marBottom w:val="0"/>
                                  <w:divBdr>
                                    <w:top w:val="none" w:sz="0" w:space="0" w:color="auto"/>
                                    <w:left w:val="none" w:sz="0" w:space="0" w:color="auto"/>
                                    <w:bottom w:val="none" w:sz="0" w:space="0" w:color="auto"/>
                                    <w:right w:val="none" w:sz="0" w:space="0" w:color="auto"/>
                                  </w:divBdr>
                                  <w:divsChild>
                                    <w:div w:id="153227771">
                                      <w:marLeft w:val="0"/>
                                      <w:marRight w:val="0"/>
                                      <w:marTop w:val="0"/>
                                      <w:marBottom w:val="0"/>
                                      <w:divBdr>
                                        <w:top w:val="none" w:sz="0" w:space="0" w:color="auto"/>
                                        <w:left w:val="none" w:sz="0" w:space="0" w:color="auto"/>
                                        <w:bottom w:val="none" w:sz="0" w:space="0" w:color="auto"/>
                                        <w:right w:val="none" w:sz="0" w:space="0" w:color="auto"/>
                                      </w:divBdr>
                                    </w:div>
                                    <w:div w:id="1532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27769">
      <w:marLeft w:val="0"/>
      <w:marRight w:val="0"/>
      <w:marTop w:val="38"/>
      <w:marBottom w:val="0"/>
      <w:divBdr>
        <w:top w:val="none" w:sz="0" w:space="0" w:color="auto"/>
        <w:left w:val="none" w:sz="0" w:space="0" w:color="auto"/>
        <w:bottom w:val="none" w:sz="0" w:space="0" w:color="auto"/>
        <w:right w:val="none" w:sz="0" w:space="0" w:color="auto"/>
      </w:divBdr>
      <w:divsChild>
        <w:div w:id="153227757">
          <w:marLeft w:val="0"/>
          <w:marRight w:val="0"/>
          <w:marTop w:val="0"/>
          <w:marBottom w:val="0"/>
          <w:divBdr>
            <w:top w:val="none" w:sz="0" w:space="0" w:color="auto"/>
            <w:left w:val="none" w:sz="0" w:space="0" w:color="auto"/>
            <w:bottom w:val="none" w:sz="0" w:space="0" w:color="auto"/>
            <w:right w:val="none" w:sz="0" w:space="0" w:color="auto"/>
          </w:divBdr>
          <w:divsChild>
            <w:div w:id="153227765">
              <w:marLeft w:val="0"/>
              <w:marRight w:val="0"/>
              <w:marTop w:val="0"/>
              <w:marBottom w:val="0"/>
              <w:divBdr>
                <w:top w:val="none" w:sz="0" w:space="0" w:color="auto"/>
                <w:left w:val="none" w:sz="0" w:space="0" w:color="auto"/>
                <w:bottom w:val="none" w:sz="0" w:space="0" w:color="auto"/>
                <w:right w:val="none" w:sz="0" w:space="0" w:color="auto"/>
              </w:divBdr>
              <w:divsChild>
                <w:div w:id="153227785">
                  <w:marLeft w:val="0"/>
                  <w:marRight w:val="0"/>
                  <w:marTop w:val="0"/>
                  <w:marBottom w:val="0"/>
                  <w:divBdr>
                    <w:top w:val="none" w:sz="0" w:space="0" w:color="auto"/>
                    <w:left w:val="none" w:sz="0" w:space="0" w:color="auto"/>
                    <w:bottom w:val="none" w:sz="0" w:space="0" w:color="auto"/>
                    <w:right w:val="none" w:sz="0" w:space="0" w:color="auto"/>
                  </w:divBdr>
                  <w:divsChild>
                    <w:div w:id="153227796">
                      <w:marLeft w:val="0"/>
                      <w:marRight w:val="0"/>
                      <w:marTop w:val="0"/>
                      <w:marBottom w:val="0"/>
                      <w:divBdr>
                        <w:top w:val="none" w:sz="0" w:space="0" w:color="auto"/>
                        <w:left w:val="none" w:sz="0" w:space="0" w:color="auto"/>
                        <w:bottom w:val="none" w:sz="0" w:space="0" w:color="auto"/>
                        <w:right w:val="none" w:sz="0" w:space="0" w:color="auto"/>
                      </w:divBdr>
                      <w:divsChild>
                        <w:div w:id="153227818">
                          <w:marLeft w:val="0"/>
                          <w:marRight w:val="0"/>
                          <w:marTop w:val="38"/>
                          <w:marBottom w:val="0"/>
                          <w:divBdr>
                            <w:top w:val="none" w:sz="0" w:space="0" w:color="auto"/>
                            <w:left w:val="none" w:sz="0" w:space="0" w:color="auto"/>
                            <w:bottom w:val="none" w:sz="0" w:space="0" w:color="auto"/>
                            <w:right w:val="none" w:sz="0" w:space="0" w:color="auto"/>
                          </w:divBdr>
                          <w:divsChild>
                            <w:div w:id="153227805">
                              <w:marLeft w:val="0"/>
                              <w:marRight w:val="0"/>
                              <w:marTop w:val="0"/>
                              <w:marBottom w:val="0"/>
                              <w:divBdr>
                                <w:top w:val="none" w:sz="0" w:space="0" w:color="auto"/>
                                <w:left w:val="none" w:sz="0" w:space="0" w:color="auto"/>
                                <w:bottom w:val="none" w:sz="0" w:space="0" w:color="auto"/>
                                <w:right w:val="none" w:sz="0" w:space="0" w:color="auto"/>
                              </w:divBdr>
                              <w:divsChild>
                                <w:div w:id="153227789">
                                  <w:marLeft w:val="1728"/>
                                  <w:marRight w:val="3306"/>
                                  <w:marTop w:val="0"/>
                                  <w:marBottom w:val="0"/>
                                  <w:divBdr>
                                    <w:top w:val="none" w:sz="0" w:space="0" w:color="auto"/>
                                    <w:left w:val="none" w:sz="0" w:space="0" w:color="auto"/>
                                    <w:bottom w:val="none" w:sz="0" w:space="0" w:color="auto"/>
                                    <w:right w:val="none" w:sz="0" w:space="0" w:color="auto"/>
                                  </w:divBdr>
                                  <w:divsChild>
                                    <w:div w:id="153227797">
                                      <w:marLeft w:val="0"/>
                                      <w:marRight w:val="0"/>
                                      <w:marTop w:val="0"/>
                                      <w:marBottom w:val="0"/>
                                      <w:divBdr>
                                        <w:top w:val="none" w:sz="0" w:space="0" w:color="auto"/>
                                        <w:left w:val="none" w:sz="0" w:space="0" w:color="auto"/>
                                        <w:bottom w:val="none" w:sz="0" w:space="0" w:color="auto"/>
                                        <w:right w:val="none" w:sz="0" w:space="0" w:color="auto"/>
                                      </w:divBdr>
                                      <w:divsChild>
                                        <w:div w:id="153227798">
                                          <w:marLeft w:val="0"/>
                                          <w:marRight w:val="0"/>
                                          <w:marTop w:val="0"/>
                                          <w:marBottom w:val="0"/>
                                          <w:divBdr>
                                            <w:top w:val="none" w:sz="0" w:space="0" w:color="auto"/>
                                            <w:left w:val="none" w:sz="0" w:space="0" w:color="auto"/>
                                            <w:bottom w:val="none" w:sz="0" w:space="0" w:color="auto"/>
                                            <w:right w:val="none" w:sz="0" w:space="0" w:color="auto"/>
                                          </w:divBdr>
                                          <w:divsChild>
                                            <w:div w:id="153227756">
                                              <w:marLeft w:val="0"/>
                                              <w:marRight w:val="0"/>
                                              <w:marTop w:val="0"/>
                                              <w:marBottom w:val="0"/>
                                              <w:divBdr>
                                                <w:top w:val="none" w:sz="0" w:space="0" w:color="auto"/>
                                                <w:left w:val="none" w:sz="0" w:space="0" w:color="auto"/>
                                                <w:bottom w:val="none" w:sz="0" w:space="0" w:color="auto"/>
                                                <w:right w:val="none" w:sz="0" w:space="0" w:color="auto"/>
                                              </w:divBdr>
                                              <w:divsChild>
                                                <w:div w:id="153227753">
                                                  <w:marLeft w:val="0"/>
                                                  <w:marRight w:val="0"/>
                                                  <w:marTop w:val="0"/>
                                                  <w:marBottom w:val="0"/>
                                                  <w:divBdr>
                                                    <w:top w:val="none" w:sz="0" w:space="0" w:color="auto"/>
                                                    <w:left w:val="none" w:sz="0" w:space="0" w:color="auto"/>
                                                    <w:bottom w:val="none" w:sz="0" w:space="0" w:color="auto"/>
                                                    <w:right w:val="none" w:sz="0" w:space="0" w:color="auto"/>
                                                  </w:divBdr>
                                                  <w:divsChild>
                                                    <w:div w:id="153227813">
                                                      <w:marLeft w:val="0"/>
                                                      <w:marRight w:val="0"/>
                                                      <w:marTop w:val="0"/>
                                                      <w:marBottom w:val="0"/>
                                                      <w:divBdr>
                                                        <w:top w:val="none" w:sz="0" w:space="0" w:color="auto"/>
                                                        <w:left w:val="none" w:sz="0" w:space="0" w:color="auto"/>
                                                        <w:bottom w:val="none" w:sz="0" w:space="0" w:color="auto"/>
                                                        <w:right w:val="none" w:sz="0" w:space="0" w:color="auto"/>
                                                      </w:divBdr>
                                                      <w:divsChild>
                                                        <w:div w:id="153227777">
                                                          <w:marLeft w:val="0"/>
                                                          <w:marRight w:val="0"/>
                                                          <w:marTop w:val="0"/>
                                                          <w:marBottom w:val="0"/>
                                                          <w:divBdr>
                                                            <w:top w:val="none" w:sz="0" w:space="0" w:color="auto"/>
                                                            <w:left w:val="none" w:sz="0" w:space="0" w:color="auto"/>
                                                            <w:bottom w:val="none" w:sz="0" w:space="0" w:color="auto"/>
                                                            <w:right w:val="none" w:sz="0" w:space="0" w:color="auto"/>
                                                          </w:divBdr>
                                                          <w:divsChild>
                                                            <w:div w:id="153227810">
                                                              <w:marLeft w:val="0"/>
                                                              <w:marRight w:val="0"/>
                                                              <w:marTop w:val="0"/>
                                                              <w:marBottom w:val="0"/>
                                                              <w:divBdr>
                                                                <w:top w:val="none" w:sz="0" w:space="0" w:color="auto"/>
                                                                <w:left w:val="none" w:sz="0" w:space="0" w:color="auto"/>
                                                                <w:bottom w:val="none" w:sz="0" w:space="0" w:color="auto"/>
                                                                <w:right w:val="none" w:sz="0" w:space="0" w:color="auto"/>
                                                              </w:divBdr>
                                                              <w:divsChild>
                                                                <w:div w:id="153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27782">
      <w:marLeft w:val="0"/>
      <w:marRight w:val="0"/>
      <w:marTop w:val="0"/>
      <w:marBottom w:val="0"/>
      <w:divBdr>
        <w:top w:val="none" w:sz="0" w:space="0" w:color="auto"/>
        <w:left w:val="none" w:sz="0" w:space="0" w:color="auto"/>
        <w:bottom w:val="none" w:sz="0" w:space="0" w:color="auto"/>
        <w:right w:val="none" w:sz="0" w:space="0" w:color="auto"/>
      </w:divBdr>
      <w:divsChild>
        <w:div w:id="153227811">
          <w:marLeft w:val="0"/>
          <w:marRight w:val="0"/>
          <w:marTop w:val="0"/>
          <w:marBottom w:val="0"/>
          <w:divBdr>
            <w:top w:val="none" w:sz="0" w:space="0" w:color="auto"/>
            <w:left w:val="none" w:sz="0" w:space="0" w:color="auto"/>
            <w:bottom w:val="none" w:sz="0" w:space="0" w:color="auto"/>
            <w:right w:val="none" w:sz="0" w:space="0" w:color="auto"/>
          </w:divBdr>
          <w:divsChild>
            <w:div w:id="153227812">
              <w:marLeft w:val="0"/>
              <w:marRight w:val="0"/>
              <w:marTop w:val="125"/>
              <w:marBottom w:val="0"/>
              <w:divBdr>
                <w:top w:val="none" w:sz="0" w:space="0" w:color="auto"/>
                <w:left w:val="none" w:sz="0" w:space="0" w:color="auto"/>
                <w:bottom w:val="none" w:sz="0" w:space="0" w:color="auto"/>
                <w:right w:val="none" w:sz="0" w:space="0" w:color="auto"/>
              </w:divBdr>
              <w:divsChild>
                <w:div w:id="153227787">
                  <w:marLeft w:val="125"/>
                  <w:marRight w:val="125"/>
                  <w:marTop w:val="0"/>
                  <w:marBottom w:val="0"/>
                  <w:divBdr>
                    <w:top w:val="none" w:sz="0" w:space="0" w:color="auto"/>
                    <w:left w:val="none" w:sz="0" w:space="0" w:color="auto"/>
                    <w:bottom w:val="none" w:sz="0" w:space="0" w:color="auto"/>
                    <w:right w:val="none" w:sz="0" w:space="0" w:color="auto"/>
                  </w:divBdr>
                  <w:divsChild>
                    <w:div w:id="153227786">
                      <w:marLeft w:val="0"/>
                      <w:marRight w:val="0"/>
                      <w:marTop w:val="0"/>
                      <w:marBottom w:val="0"/>
                      <w:divBdr>
                        <w:top w:val="none" w:sz="0" w:space="0" w:color="auto"/>
                        <w:left w:val="none" w:sz="0" w:space="0" w:color="auto"/>
                        <w:bottom w:val="none" w:sz="0" w:space="0" w:color="auto"/>
                        <w:right w:val="none" w:sz="0" w:space="0" w:color="auto"/>
                      </w:divBdr>
                      <w:divsChild>
                        <w:div w:id="153227803">
                          <w:marLeft w:val="0"/>
                          <w:marRight w:val="0"/>
                          <w:marTop w:val="0"/>
                          <w:marBottom w:val="0"/>
                          <w:divBdr>
                            <w:top w:val="none" w:sz="0" w:space="0" w:color="auto"/>
                            <w:left w:val="none" w:sz="0" w:space="0" w:color="auto"/>
                            <w:bottom w:val="none" w:sz="0" w:space="0" w:color="auto"/>
                            <w:right w:val="none" w:sz="0" w:space="0" w:color="auto"/>
                          </w:divBdr>
                          <w:divsChild>
                            <w:div w:id="153227788">
                              <w:marLeft w:val="0"/>
                              <w:marRight w:val="0"/>
                              <w:marTop w:val="0"/>
                              <w:marBottom w:val="0"/>
                              <w:divBdr>
                                <w:top w:val="none" w:sz="0" w:space="0" w:color="auto"/>
                                <w:left w:val="none" w:sz="0" w:space="0" w:color="auto"/>
                                <w:bottom w:val="none" w:sz="0" w:space="0" w:color="auto"/>
                                <w:right w:val="none" w:sz="0" w:space="0" w:color="auto"/>
                              </w:divBdr>
                              <w:divsChild>
                                <w:div w:id="153227752">
                                  <w:marLeft w:val="0"/>
                                  <w:marRight w:val="0"/>
                                  <w:marTop w:val="0"/>
                                  <w:marBottom w:val="0"/>
                                  <w:divBdr>
                                    <w:top w:val="none" w:sz="0" w:space="0" w:color="auto"/>
                                    <w:left w:val="none" w:sz="0" w:space="0" w:color="auto"/>
                                    <w:bottom w:val="none" w:sz="0" w:space="0" w:color="auto"/>
                                    <w:right w:val="none" w:sz="0" w:space="0" w:color="auto"/>
                                  </w:divBdr>
                                  <w:divsChild>
                                    <w:div w:id="153227755">
                                      <w:marLeft w:val="0"/>
                                      <w:marRight w:val="0"/>
                                      <w:marTop w:val="0"/>
                                      <w:marBottom w:val="0"/>
                                      <w:divBdr>
                                        <w:top w:val="none" w:sz="0" w:space="0" w:color="auto"/>
                                        <w:left w:val="none" w:sz="0" w:space="0" w:color="auto"/>
                                        <w:bottom w:val="none" w:sz="0" w:space="0" w:color="auto"/>
                                        <w:right w:val="none" w:sz="0" w:space="0" w:color="auto"/>
                                      </w:divBdr>
                                    </w:div>
                                    <w:div w:id="153227763">
                                      <w:marLeft w:val="0"/>
                                      <w:marRight w:val="0"/>
                                      <w:marTop w:val="0"/>
                                      <w:marBottom w:val="0"/>
                                      <w:divBdr>
                                        <w:top w:val="none" w:sz="0" w:space="0" w:color="auto"/>
                                        <w:left w:val="none" w:sz="0" w:space="0" w:color="auto"/>
                                        <w:bottom w:val="none" w:sz="0" w:space="0" w:color="auto"/>
                                        <w:right w:val="none" w:sz="0" w:space="0" w:color="auto"/>
                                      </w:divBdr>
                                    </w:div>
                                  </w:divsChild>
                                </w:div>
                                <w:div w:id="153227770">
                                  <w:marLeft w:val="0"/>
                                  <w:marRight w:val="0"/>
                                  <w:marTop w:val="0"/>
                                  <w:marBottom w:val="0"/>
                                  <w:divBdr>
                                    <w:top w:val="none" w:sz="0" w:space="0" w:color="auto"/>
                                    <w:left w:val="none" w:sz="0" w:space="0" w:color="auto"/>
                                    <w:bottom w:val="none" w:sz="0" w:space="0" w:color="auto"/>
                                    <w:right w:val="none" w:sz="0" w:space="0" w:color="auto"/>
                                  </w:divBdr>
                                  <w:divsChild>
                                    <w:div w:id="153227772">
                                      <w:marLeft w:val="0"/>
                                      <w:marRight w:val="0"/>
                                      <w:marTop w:val="0"/>
                                      <w:marBottom w:val="0"/>
                                      <w:divBdr>
                                        <w:top w:val="none" w:sz="0" w:space="0" w:color="auto"/>
                                        <w:left w:val="none" w:sz="0" w:space="0" w:color="auto"/>
                                        <w:bottom w:val="none" w:sz="0" w:space="0" w:color="auto"/>
                                        <w:right w:val="none" w:sz="0" w:space="0" w:color="auto"/>
                                      </w:divBdr>
                                    </w:div>
                                  </w:divsChild>
                                </w:div>
                                <w:div w:id="153227816">
                                  <w:marLeft w:val="0"/>
                                  <w:marRight w:val="0"/>
                                  <w:marTop w:val="0"/>
                                  <w:marBottom w:val="0"/>
                                  <w:divBdr>
                                    <w:top w:val="none" w:sz="0" w:space="0" w:color="auto"/>
                                    <w:left w:val="none" w:sz="0" w:space="0" w:color="auto"/>
                                    <w:bottom w:val="none" w:sz="0" w:space="0" w:color="auto"/>
                                    <w:right w:val="none" w:sz="0" w:space="0" w:color="auto"/>
                                  </w:divBdr>
                                  <w:divsChild>
                                    <w:div w:id="153227768">
                                      <w:marLeft w:val="0"/>
                                      <w:marRight w:val="0"/>
                                      <w:marTop w:val="0"/>
                                      <w:marBottom w:val="0"/>
                                      <w:divBdr>
                                        <w:top w:val="none" w:sz="0" w:space="0" w:color="auto"/>
                                        <w:left w:val="none" w:sz="0" w:space="0" w:color="auto"/>
                                        <w:bottom w:val="none" w:sz="0" w:space="0" w:color="auto"/>
                                        <w:right w:val="none" w:sz="0" w:space="0" w:color="auto"/>
                                      </w:divBdr>
                                      <w:divsChild>
                                        <w:div w:id="153227758">
                                          <w:marLeft w:val="0"/>
                                          <w:marRight w:val="0"/>
                                          <w:marTop w:val="0"/>
                                          <w:marBottom w:val="0"/>
                                          <w:divBdr>
                                            <w:top w:val="none" w:sz="0" w:space="0" w:color="auto"/>
                                            <w:left w:val="none" w:sz="0" w:space="0" w:color="auto"/>
                                            <w:bottom w:val="none" w:sz="0" w:space="0" w:color="auto"/>
                                            <w:right w:val="none" w:sz="0" w:space="0" w:color="auto"/>
                                          </w:divBdr>
                                        </w:div>
                                        <w:div w:id="153227815">
                                          <w:marLeft w:val="2504"/>
                                          <w:marRight w:val="0"/>
                                          <w:marTop w:val="125"/>
                                          <w:marBottom w:val="0"/>
                                          <w:divBdr>
                                            <w:top w:val="none" w:sz="0" w:space="0" w:color="auto"/>
                                            <w:left w:val="none" w:sz="0" w:space="0" w:color="auto"/>
                                            <w:bottom w:val="none" w:sz="0" w:space="0" w:color="auto"/>
                                            <w:right w:val="none" w:sz="0" w:space="0" w:color="auto"/>
                                          </w:divBdr>
                                        </w:div>
                                      </w:divsChild>
                                    </w:div>
                                    <w:div w:id="153227775">
                                      <w:marLeft w:val="0"/>
                                      <w:marRight w:val="0"/>
                                      <w:marTop w:val="0"/>
                                      <w:marBottom w:val="0"/>
                                      <w:divBdr>
                                        <w:top w:val="none" w:sz="0" w:space="0" w:color="auto"/>
                                        <w:left w:val="none" w:sz="0" w:space="0" w:color="auto"/>
                                        <w:bottom w:val="none" w:sz="0" w:space="0" w:color="auto"/>
                                        <w:right w:val="none" w:sz="0" w:space="0" w:color="auto"/>
                                      </w:divBdr>
                                    </w:div>
                                    <w:div w:id="153227780">
                                      <w:marLeft w:val="0"/>
                                      <w:marRight w:val="0"/>
                                      <w:marTop w:val="0"/>
                                      <w:marBottom w:val="0"/>
                                      <w:divBdr>
                                        <w:top w:val="none" w:sz="0" w:space="0" w:color="auto"/>
                                        <w:left w:val="none" w:sz="0" w:space="0" w:color="auto"/>
                                        <w:bottom w:val="none" w:sz="0" w:space="0" w:color="auto"/>
                                        <w:right w:val="none" w:sz="0" w:space="0" w:color="auto"/>
                                      </w:divBdr>
                                    </w:div>
                                    <w:div w:id="153227784">
                                      <w:marLeft w:val="0"/>
                                      <w:marRight w:val="0"/>
                                      <w:marTop w:val="0"/>
                                      <w:marBottom w:val="0"/>
                                      <w:divBdr>
                                        <w:top w:val="none" w:sz="0" w:space="0" w:color="auto"/>
                                        <w:left w:val="none" w:sz="0" w:space="0" w:color="auto"/>
                                        <w:bottom w:val="none" w:sz="0" w:space="0" w:color="auto"/>
                                        <w:right w:val="none" w:sz="0" w:space="0" w:color="auto"/>
                                      </w:divBdr>
                                      <w:divsChild>
                                        <w:div w:id="153227779">
                                          <w:marLeft w:val="0"/>
                                          <w:marRight w:val="0"/>
                                          <w:marTop w:val="0"/>
                                          <w:marBottom w:val="0"/>
                                          <w:divBdr>
                                            <w:top w:val="none" w:sz="0" w:space="0" w:color="auto"/>
                                            <w:left w:val="none" w:sz="0" w:space="0" w:color="auto"/>
                                            <w:bottom w:val="none" w:sz="0" w:space="0" w:color="auto"/>
                                            <w:right w:val="none" w:sz="0" w:space="0" w:color="auto"/>
                                          </w:divBdr>
                                        </w:div>
                                        <w:div w:id="153227808">
                                          <w:marLeft w:val="2504"/>
                                          <w:marRight w:val="0"/>
                                          <w:marTop w:val="125"/>
                                          <w:marBottom w:val="0"/>
                                          <w:divBdr>
                                            <w:top w:val="none" w:sz="0" w:space="0" w:color="auto"/>
                                            <w:left w:val="none" w:sz="0" w:space="0" w:color="auto"/>
                                            <w:bottom w:val="none" w:sz="0" w:space="0" w:color="auto"/>
                                            <w:right w:val="none" w:sz="0" w:space="0" w:color="auto"/>
                                          </w:divBdr>
                                        </w:div>
                                      </w:divsChild>
                                    </w:div>
                                    <w:div w:id="153227790">
                                      <w:marLeft w:val="0"/>
                                      <w:marRight w:val="0"/>
                                      <w:marTop w:val="0"/>
                                      <w:marBottom w:val="0"/>
                                      <w:divBdr>
                                        <w:top w:val="none" w:sz="0" w:space="0" w:color="auto"/>
                                        <w:left w:val="none" w:sz="0" w:space="0" w:color="auto"/>
                                        <w:bottom w:val="none" w:sz="0" w:space="0" w:color="auto"/>
                                        <w:right w:val="none" w:sz="0" w:space="0" w:color="auto"/>
                                      </w:divBdr>
                                      <w:divsChild>
                                        <w:div w:id="153227804">
                                          <w:marLeft w:val="0"/>
                                          <w:marRight w:val="0"/>
                                          <w:marTop w:val="0"/>
                                          <w:marBottom w:val="0"/>
                                          <w:divBdr>
                                            <w:top w:val="none" w:sz="0" w:space="0" w:color="auto"/>
                                            <w:left w:val="none" w:sz="0" w:space="0" w:color="auto"/>
                                            <w:bottom w:val="none" w:sz="0" w:space="0" w:color="auto"/>
                                            <w:right w:val="none" w:sz="0" w:space="0" w:color="auto"/>
                                          </w:divBdr>
                                        </w:div>
                                      </w:divsChild>
                                    </w:div>
                                    <w:div w:id="153227799">
                                      <w:marLeft w:val="0"/>
                                      <w:marRight w:val="0"/>
                                      <w:marTop w:val="0"/>
                                      <w:marBottom w:val="0"/>
                                      <w:divBdr>
                                        <w:top w:val="none" w:sz="0" w:space="0" w:color="auto"/>
                                        <w:left w:val="none" w:sz="0" w:space="0" w:color="auto"/>
                                        <w:bottom w:val="none" w:sz="0" w:space="0" w:color="auto"/>
                                        <w:right w:val="none" w:sz="0" w:space="0" w:color="auto"/>
                                      </w:divBdr>
                                    </w:div>
                                    <w:div w:id="1532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27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fr-corp-A4-word-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fr-corp-A4-word-portrait</Template>
  <TotalTime>0</TotalTime>
  <Pages>24</Pages>
  <Words>6088</Words>
  <Characters>34703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Progress Report</vt:lpstr>
    </vt:vector>
  </TitlesOfParts>
  <Company>Forest Research</Company>
  <LinksUpToDate>false</LinksUpToDate>
  <CharactersWithSpaces>40710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creator>VS et al.</dc:creator>
  <cp:lastModifiedBy>Wright, Victoria</cp:lastModifiedBy>
  <cp:revision>2</cp:revision>
  <cp:lastPrinted>2014-05-14T09:42:00Z</cp:lastPrinted>
  <dcterms:created xsi:type="dcterms:W3CDTF">2016-08-17T12:42:00Z</dcterms:created>
  <dcterms:modified xsi:type="dcterms:W3CDTF">2016-08-17T12:42:00Z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Date">
    <vt:lpwstr>October 2012</vt:lpwstr>
  </property>
  <property fmtid="{D5CDD505-2E9C-101B-9397-08002B2CF9AE}" pid="3" name="ParentTitle">
    <vt:lpwstr>Parent Title</vt:lpwstr>
  </property>
</Properties>
</file>